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1680BD7E" wp14:textId="77777777">
      <w:pPr>
        <w:pStyle w:val="Heading1"/>
      </w:pPr>
      <w:r>
        <w:t>THEMATISCH BEZWAARSCHRIFT: LANDSCHAP EN ONROEREND ERFGOED</w:t>
      </w:r>
    </w:p>
    <w:p xmlns:wp14="http://schemas.microsoft.com/office/word/2010/wordml" w14:paraId="3B297612" wp14:textId="77777777">
      <w:pPr>
        <w:pStyle w:val="Heading2"/>
      </w:pPr>
      <w:r w:rsidR="2D237C9A">
        <w:rPr/>
        <w:t>Ventilus</w:t>
      </w:r>
      <w:r w:rsidR="2D237C9A">
        <w:rPr/>
        <w:t xml:space="preserve"> 380kV </w:t>
      </w:r>
      <w:r w:rsidR="2D237C9A">
        <w:rPr/>
        <w:t>hoogspanningsverbinding</w:t>
      </w:r>
      <w:r w:rsidR="2D237C9A">
        <w:rPr/>
        <w:t xml:space="preserve"> Gezelle-</w:t>
      </w:r>
      <w:r w:rsidR="2D237C9A">
        <w:rPr/>
        <w:t>Izegem</w:t>
      </w:r>
    </w:p>
    <w:p xmlns:wp14="http://schemas.microsoft.com/office/word/2010/wordml" w14:paraId="0B4EE9C9" wp14:textId="77777777">
      <w:pPr>
        <w:pStyle w:val="Heading2"/>
      </w:pPr>
      <w:r w:rsidR="2D237C9A">
        <w:rPr/>
        <w:t>OMV-</w:t>
      </w:r>
      <w:r w:rsidR="2D237C9A">
        <w:rPr/>
        <w:t>referentie</w:t>
      </w:r>
      <w:r w:rsidR="2D237C9A">
        <w:rPr/>
        <w:t>: 2025025781</w:t>
      </w:r>
    </w:p>
    <w:p xmlns:wp14="http://schemas.microsoft.com/office/word/2010/wordml" w:rsidP="2D237C9A" w14:paraId="672A6659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592B1137" wp14:textId="77777777">
      <w:r w:rsidRPr="2D237C9A" w:rsidR="2D237C9A">
        <w:rPr>
          <w:b w:val="1"/>
          <w:bCs w:val="1"/>
        </w:rPr>
        <w:t>Aan:</w:t>
      </w:r>
      <w:r w:rsidR="2D237C9A">
        <w:rPr/>
        <w:t xml:space="preserve"> De </w:t>
      </w:r>
      <w:r w:rsidR="2D237C9A">
        <w:rPr/>
        <w:t>bevoegde</w:t>
      </w:r>
      <w:r w:rsidR="2D237C9A">
        <w:rPr/>
        <w:t xml:space="preserve"> </w:t>
      </w:r>
      <w:r w:rsidR="2D237C9A">
        <w:rPr/>
        <w:t>vergunningverlenende</w:t>
      </w:r>
      <w:r w:rsidR="2D237C9A">
        <w:rPr/>
        <w:t xml:space="preserve"> </w:t>
      </w:r>
      <w:r w:rsidR="2D237C9A">
        <w:rPr/>
        <w:t>overheid</w:t>
      </w:r>
    </w:p>
    <w:p xmlns:wp14="http://schemas.microsoft.com/office/word/2010/wordml" w14:paraId="4F38C3D7" wp14:textId="77777777">
      <w:r w:rsidRPr="2D237C9A" w:rsidR="2D237C9A">
        <w:rPr>
          <w:b w:val="1"/>
          <w:bCs w:val="1"/>
        </w:rPr>
        <w:t>Betreft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Thematisch</w:t>
      </w:r>
      <w:r w:rsidR="2D237C9A">
        <w:rPr/>
        <w:t xml:space="preserve"> </w:t>
      </w:r>
      <w:r w:rsidR="2D237C9A">
        <w:rPr/>
        <w:t>bezwaarschrift</w:t>
      </w:r>
      <w:r w:rsidR="2D237C9A">
        <w:rPr/>
        <w:t xml:space="preserve"> LANDSCHAP EN ONROEREND ERFGOED </w:t>
      </w:r>
      <w:r w:rsidR="2D237C9A">
        <w:rPr/>
        <w:t>tegen</w:t>
      </w:r>
      <w:r w:rsidR="2D237C9A">
        <w:rPr/>
        <w:t xml:space="preserve"> de </w:t>
      </w:r>
      <w:r w:rsidR="2D237C9A">
        <w:rPr/>
        <w:t>aanvraag</w:t>
      </w:r>
      <w:r w:rsidR="2D237C9A">
        <w:rPr/>
        <w:t xml:space="preserve"> tot </w:t>
      </w:r>
      <w:r w:rsidR="2D237C9A">
        <w:rPr/>
        <w:t>omgevingsvergunning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de </w:t>
      </w:r>
      <w:r w:rsidR="2D237C9A">
        <w:rPr/>
        <w:t>aanleg</w:t>
      </w:r>
      <w:r w:rsidR="2D237C9A">
        <w:rPr/>
        <w:t xml:space="preserve"> van </w:t>
      </w:r>
      <w:r w:rsidR="2D237C9A">
        <w:rPr/>
        <w:t>een</w:t>
      </w:r>
      <w:r w:rsidR="2D237C9A">
        <w:rPr/>
        <w:t xml:space="preserve"> 380 kV </w:t>
      </w:r>
      <w:r w:rsidR="2D237C9A">
        <w:rPr/>
        <w:t>hoogspanningsverbinding</w:t>
      </w:r>
      <w:r w:rsidR="2D237C9A">
        <w:rPr/>
        <w:t xml:space="preserve"> (</w:t>
      </w:r>
      <w:r w:rsidR="2D237C9A">
        <w:rPr/>
        <w:t>Ventilus</w:t>
      </w:r>
      <w:r w:rsidR="2D237C9A">
        <w:rPr/>
        <w:t xml:space="preserve">), </w:t>
      </w:r>
      <w:r w:rsidR="2D237C9A">
        <w:rPr/>
        <w:t>ingediend</w:t>
      </w:r>
      <w:r w:rsidR="2D237C9A">
        <w:rPr/>
        <w:t xml:space="preserve"> door Elia Asset NV, </w:t>
      </w:r>
      <w:r w:rsidR="2D237C9A">
        <w:rPr/>
        <w:t>Keizerslaan</w:t>
      </w:r>
      <w:r w:rsidR="2D237C9A">
        <w:rPr/>
        <w:t xml:space="preserve"> 20, 1000 Brussel</w:t>
      </w:r>
    </w:p>
    <w:p xmlns:wp14="http://schemas.microsoft.com/office/word/2010/wordml" w14:paraId="65D99A06" wp14:textId="77777777">
      <w:r w:rsidRPr="2D237C9A" w:rsidR="2D237C9A">
        <w:rPr>
          <w:b w:val="1"/>
          <w:bCs w:val="1"/>
        </w:rPr>
        <w:t>OMV-</w:t>
      </w:r>
      <w:r w:rsidRPr="2D237C9A" w:rsidR="2D237C9A">
        <w:rPr>
          <w:b w:val="1"/>
          <w:bCs w:val="1"/>
        </w:rPr>
        <w:t>referentie</w:t>
      </w:r>
      <w:r w:rsidRPr="2D237C9A" w:rsidR="2D237C9A">
        <w:rPr>
          <w:b w:val="1"/>
          <w:bCs w:val="1"/>
        </w:rPr>
        <w:t>:</w:t>
      </w:r>
      <w:r w:rsidR="2D237C9A">
        <w:rPr/>
        <w:t xml:space="preserve"> 2025025781</w:t>
      </w:r>
    </w:p>
    <w:p xmlns:wp14="http://schemas.microsoft.com/office/word/2010/wordml" w:rsidP="2D237C9A" w14:paraId="0A37501D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  <w:ind w:firstLine="0"/>
      </w:pPr>
    </w:p>
    <w:p xmlns:wp14="http://schemas.microsoft.com/office/word/2010/wordml" w:rsidP="2D237C9A" w14:paraId="0EF44701" wp14:textId="58A8B894">
      <w:pPr>
        <w:pStyle w:val="Heading2"/>
      </w:pPr>
      <w:r w:rsidR="2D237C9A">
        <w:rPr/>
        <w:t xml:space="preserve">1. </w:t>
      </w:r>
      <w:r w:rsidR="2D237C9A">
        <w:rPr/>
        <w:t>Verwijzing</w:t>
      </w:r>
      <w:r w:rsidR="2D237C9A">
        <w:rPr/>
        <w:t xml:space="preserve"> </w:t>
      </w:r>
      <w:r w:rsidR="2D237C9A">
        <w:rPr/>
        <w:t>naar</w:t>
      </w:r>
      <w:r w:rsidR="2D237C9A">
        <w:rPr/>
        <w:t xml:space="preserve"> </w:t>
      </w:r>
      <w:r w:rsidR="2D237C9A">
        <w:rPr/>
        <w:t>generiek</w:t>
      </w:r>
      <w:r w:rsidR="2D237C9A">
        <w:rPr/>
        <w:t xml:space="preserve"> </w:t>
      </w:r>
      <w:r w:rsidR="2D237C9A">
        <w:rPr/>
        <w:t>bezwaarschrift</w:t>
      </w:r>
    </w:p>
    <w:p xmlns:wp14="http://schemas.microsoft.com/office/word/2010/wordml" w:rsidP="2D237C9A" w14:paraId="60E206DA" wp14:textId="3DA1C2C2">
      <w:pPr>
        <w:spacing w:after="12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Dit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bezwaarschrift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vormt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thematische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verdieping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van het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generieke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bezwaarschrift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 dat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ondergetekende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gelijktijdig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indient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tegen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de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omgevingsvergunningsaanvraag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OMV 2025025781. Voor de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formele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procedurele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bezwaren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—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waaronder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de 510 Track Changes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artefacten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in het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ingediende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MER,  het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ontbreken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van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zelfstandig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alternatieven-onderzoek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op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projectniveau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, de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saucissonnering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in 7 tot 8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deelvergunningen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, de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schending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van het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Verdrag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van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Aarhus </w:t>
      </w:r>
      <w:r w:rsidRPr="2D237C9A" w:rsidR="64A638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de </w:t>
      </w:r>
      <w:r w:rsidRPr="2D237C9A" w:rsidR="267CCB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onuitvoerbaarheid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van de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vergunning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—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wordt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integraal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verwezen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naar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het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generiek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473CE3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bezwaarschrift</w:t>
      </w:r>
      <w:r w:rsidRPr="2D237C9A" w:rsidR="3776E9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.</w:t>
      </w:r>
      <w:r w:rsidRPr="2D237C9A" w:rsidR="0CAF2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</w:p>
    <w:p xmlns:wp14="http://schemas.microsoft.com/office/word/2010/wordml" w:rsidP="2D237C9A" w14:paraId="5F1A0601" wp14:textId="542DDABE">
      <w:pPr>
        <w:jc w:val="both"/>
      </w:pPr>
      <w:r w:rsidR="2D237C9A">
        <w:rPr/>
        <w:t xml:space="preserve"> Het </w:t>
      </w:r>
      <w:r w:rsidR="2D237C9A">
        <w:rPr/>
        <w:t>onderhavige</w:t>
      </w:r>
      <w:r w:rsidR="2D237C9A">
        <w:rPr/>
        <w:t xml:space="preserve"> </w:t>
      </w:r>
      <w:r w:rsidR="2D237C9A">
        <w:rPr/>
        <w:t>bezwaarschrift</w:t>
      </w:r>
      <w:r w:rsidR="2D237C9A">
        <w:rPr/>
        <w:t xml:space="preserve"> </w:t>
      </w:r>
      <w:r w:rsidR="2D237C9A">
        <w:rPr/>
        <w:t>richt</w:t>
      </w:r>
      <w:r w:rsidR="2D237C9A">
        <w:rPr/>
        <w:t xml:space="preserve"> </w:t>
      </w:r>
      <w:r w:rsidR="2D237C9A">
        <w:rPr/>
        <w:t>zich</w:t>
      </w:r>
      <w:r w:rsidR="2D237C9A">
        <w:rPr/>
        <w:t xml:space="preserve"> </w:t>
      </w:r>
      <w:r w:rsidR="2D237C9A">
        <w:rPr/>
        <w:t>specifiek</w:t>
      </w:r>
      <w:r w:rsidR="2D237C9A">
        <w:rPr/>
        <w:t xml:space="preserve"> op de discipline </w:t>
      </w:r>
      <w:r w:rsidRPr="2D237C9A" w:rsidR="2D237C9A">
        <w:rPr>
          <w:b w:val="1"/>
          <w:bCs w:val="1"/>
        </w:rPr>
        <w:t>landschap</w:t>
      </w:r>
      <w:r w:rsidRPr="2D237C9A" w:rsidR="2D237C9A">
        <w:rPr>
          <w:b w:val="1"/>
          <w:bCs w:val="1"/>
        </w:rPr>
        <w:t xml:space="preserve">, </w:t>
      </w:r>
      <w:r w:rsidRPr="2D237C9A" w:rsidR="2D237C9A">
        <w:rPr>
          <w:b w:val="1"/>
          <w:bCs w:val="1"/>
        </w:rPr>
        <w:t>bouwkundig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erfgoed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archeologie</w:t>
      </w:r>
      <w:r w:rsidR="2D237C9A">
        <w:rPr/>
        <w:t xml:space="preserve"> </w:t>
      </w:r>
      <w:r w:rsidR="2D237C9A">
        <w:rPr/>
        <w:t>zoals</w:t>
      </w:r>
      <w:r w:rsidR="2D237C9A">
        <w:rPr/>
        <w:t xml:space="preserve"> </w:t>
      </w:r>
      <w:r w:rsidR="2D237C9A">
        <w:rPr/>
        <w:t>behandeld</w:t>
      </w:r>
      <w:r w:rsidR="2D237C9A">
        <w:rPr/>
        <w:t xml:space="preserve"> in </w:t>
      </w:r>
      <w:r w:rsidR="2D237C9A">
        <w:rPr/>
        <w:t>Hoofdstuk</w:t>
      </w:r>
      <w:r w:rsidR="2D237C9A">
        <w:rPr/>
        <w:t xml:space="preserve"> 11 van het project-MER v4.</w:t>
      </w:r>
    </w:p>
    <w:p xmlns:wp14="http://schemas.microsoft.com/office/word/2010/wordml" w:rsidP="2D237C9A" w14:paraId="636CFC0F" wp14:textId="77777777">
      <w:pPr>
        <w:jc w:val="both"/>
      </w:pPr>
      <w:r w:rsidR="2D237C9A">
        <w:rPr/>
        <w:t xml:space="preserve">De </w:t>
      </w:r>
      <w:r w:rsidR="2D237C9A">
        <w:rPr/>
        <w:t>indiener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</w:t>
      </w:r>
      <w:r w:rsidR="2D237C9A">
        <w:rPr/>
        <w:t>belang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de </w:t>
      </w:r>
      <w:r w:rsidR="2D237C9A">
        <w:rPr/>
        <w:t>bescherming</w:t>
      </w:r>
      <w:r w:rsidR="2D237C9A">
        <w:rPr/>
        <w:t xml:space="preserve"> van het </w:t>
      </w:r>
      <w:r w:rsidR="2D237C9A">
        <w:rPr/>
        <w:t>landschappelijk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bouwkundig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in het </w:t>
      </w:r>
      <w:r w:rsidR="2D237C9A">
        <w:rPr/>
        <w:t>impactgebied</w:t>
      </w:r>
      <w:r w:rsidR="2D237C9A">
        <w:rPr/>
        <w:t xml:space="preserve"> van het </w:t>
      </w:r>
      <w:r w:rsidR="2D237C9A">
        <w:rPr/>
        <w:t>Ventilus</w:t>
      </w:r>
      <w:r w:rsidR="2D237C9A">
        <w:rPr/>
        <w:t xml:space="preserve">-project, de </w:t>
      </w:r>
      <w:r w:rsidR="2D237C9A">
        <w:rPr/>
        <w:t>naleving</w:t>
      </w:r>
      <w:r w:rsidR="2D237C9A">
        <w:rPr/>
        <w:t xml:space="preserve"> van het </w:t>
      </w:r>
      <w:r w:rsidR="2D237C9A">
        <w:rPr/>
        <w:t>Europees</w:t>
      </w:r>
      <w:r w:rsidR="2D237C9A">
        <w:rPr/>
        <w:t xml:space="preserve"> </w:t>
      </w:r>
      <w:r w:rsidR="2D237C9A">
        <w:rPr/>
        <w:t>Landschapsverdrag</w:t>
      </w:r>
      <w:r w:rsidR="2D237C9A">
        <w:rPr/>
        <w:t xml:space="preserve">, het </w:t>
      </w:r>
      <w:r w:rsidR="2D237C9A">
        <w:rPr/>
        <w:t>Onroerenderfgoeddecreet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de </w:t>
      </w:r>
      <w:r w:rsidR="2D237C9A">
        <w:rPr/>
        <w:t>correcte</w:t>
      </w:r>
      <w:r w:rsidR="2D237C9A">
        <w:rPr/>
        <w:t xml:space="preserve"> </w:t>
      </w:r>
      <w:r w:rsidR="2D237C9A">
        <w:rPr/>
        <w:t>toepassing</w:t>
      </w:r>
      <w:r w:rsidR="2D237C9A">
        <w:rPr/>
        <w:t xml:space="preserve"> van de </w:t>
      </w:r>
      <w:r w:rsidR="2D237C9A">
        <w:rPr/>
        <w:t>milieubeoordeling</w:t>
      </w:r>
      <w:r w:rsidR="2D237C9A">
        <w:rPr/>
        <w:t>.</w:t>
      </w:r>
    </w:p>
    <w:p xmlns:wp14="http://schemas.microsoft.com/office/word/2010/wordml" w:rsidP="2D237C9A" w14:paraId="5DAB6C7B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291A8892" wp14:textId="77777777">
      <w:pPr>
        <w:pStyle w:val="Heading2"/>
      </w:pPr>
      <w:r>
        <w:t>2. HET JURIDISCH KADER IS ONVOLLEDIG</w:t>
      </w:r>
    </w:p>
    <w:p xmlns:wp14="http://schemas.microsoft.com/office/word/2010/wordml" w14:paraId="796A211F" wp14:textId="77777777">
      <w:pPr>
        <w:pStyle w:val="Heading3"/>
      </w:pPr>
      <w:r w:rsidR="2D237C9A">
        <w:rPr/>
        <w:t xml:space="preserve">2.1 Het </w:t>
      </w:r>
      <w:r w:rsidR="2D237C9A">
        <w:rPr/>
        <w:t>Europees</w:t>
      </w:r>
      <w:r w:rsidR="2D237C9A">
        <w:rPr/>
        <w:t xml:space="preserve"> </w:t>
      </w:r>
      <w:r w:rsidR="2D237C9A">
        <w:rPr/>
        <w:t>Landschapsverdrag</w:t>
      </w:r>
      <w:r w:rsidR="2D237C9A">
        <w:rPr/>
        <w:t xml:space="preserve"> (Florence, 2000) </w:t>
      </w:r>
      <w:r w:rsidR="2D237C9A">
        <w:rPr/>
        <w:t>wordt</w:t>
      </w:r>
      <w:r w:rsidR="2D237C9A">
        <w:rPr/>
        <w:t xml:space="preserve"> </w:t>
      </w:r>
      <w:r w:rsidR="2D237C9A">
        <w:rPr/>
        <w:t>nergens</w:t>
      </w:r>
      <w:r w:rsidR="2D237C9A">
        <w:rPr/>
        <w:t xml:space="preserve"> </w:t>
      </w:r>
      <w:r w:rsidR="2D237C9A">
        <w:rPr/>
        <w:t>vermeld</w:t>
      </w:r>
    </w:p>
    <w:p xmlns:wp14="http://schemas.microsoft.com/office/word/2010/wordml" w14:paraId="5C9F4E46" wp14:textId="3047D15C">
      <w:r w:rsidR="2D237C9A">
        <w:rPr/>
        <w:t xml:space="preserve">Het Europees Landschapsverdrag, ondertekend te Florence op 20 oktober 2000 en door </w:t>
      </w:r>
      <w:r w:rsidR="3C5B6491">
        <w:rPr/>
        <w:t>België</w:t>
      </w:r>
      <w:r w:rsidR="2D237C9A">
        <w:rPr/>
        <w:t xml:space="preserve"> geratificeerd in 2004, wordt </w:t>
      </w:r>
      <w:r w:rsidRPr="2D237C9A" w:rsidR="2D237C9A">
        <w:rPr>
          <w:b w:val="1"/>
          <w:bCs w:val="1"/>
        </w:rPr>
        <w:t>nergens</w:t>
      </w:r>
      <w:r w:rsidR="2D237C9A">
        <w:rPr/>
        <w:t xml:space="preserve"> vermeld in Hoofdstuk 11 van het project-MER. Het juridische en beleidsmatige kader (p. 11-4) beperkt zich tot het </w:t>
      </w:r>
      <w:r w:rsidR="2D237C9A">
        <w:rPr/>
        <w:t>Onroerenderfgoeddecreet</w:t>
      </w:r>
      <w:r w:rsidR="2D237C9A">
        <w:rPr/>
        <w:t xml:space="preserve"> en het bijhorend </w:t>
      </w:r>
      <w:r w:rsidR="2D237C9A">
        <w:rPr/>
        <w:t>Onroerenderfgoedbesluit</w:t>
      </w:r>
      <w:r w:rsidR="2D237C9A">
        <w:rPr/>
        <w:t>.</w:t>
      </w:r>
    </w:p>
    <w:p xmlns:wp14="http://schemas.microsoft.com/office/word/2010/wordml" w14:paraId="071BDA0C" wp14:textId="77777777">
      <w:r w:rsidR="2D237C9A">
        <w:rPr/>
        <w:t xml:space="preserve">Dit is </w:t>
      </w:r>
      <w:r w:rsidR="2D237C9A">
        <w:rPr/>
        <w:t>een</w:t>
      </w:r>
      <w:r w:rsidR="2D237C9A">
        <w:rPr/>
        <w:t xml:space="preserve"> </w:t>
      </w:r>
      <w:r w:rsidR="2D237C9A">
        <w:rPr/>
        <w:t>fundamentele</w:t>
      </w:r>
      <w:r w:rsidR="2D237C9A">
        <w:rPr/>
        <w:t xml:space="preserve"> lacune. Het </w:t>
      </w:r>
      <w:r w:rsidR="2D237C9A">
        <w:rPr/>
        <w:t>Verdrag</w:t>
      </w:r>
      <w:r w:rsidR="2D237C9A">
        <w:rPr/>
        <w:t xml:space="preserve"> van Florence:</w:t>
      </w:r>
    </w:p>
    <w:p xmlns:wp14="http://schemas.microsoft.com/office/word/2010/wordml" w14:paraId="5A634496" wp14:textId="0B0FEA3F">
      <w:pPr>
        <w:pStyle w:val="ListBullet"/>
        <w:spacing w:after="60"/>
        <w:ind w:left="720"/>
        <w:rPr/>
      </w:pPr>
      <w:r w:rsidR="085C58F7">
        <w:rPr/>
        <w:t>Definieert</w:t>
      </w:r>
      <w:r w:rsidR="2D237C9A">
        <w:rPr/>
        <w:t xml:space="preserve"> "landschap" als </w:t>
      </w:r>
      <w:r w:rsidRPr="2D237C9A" w:rsidR="2D237C9A">
        <w:rPr>
          <w:i w:val="1"/>
          <w:iCs w:val="1"/>
        </w:rPr>
        <w:t>"een zone of gebied, zoals waargenomen door de mens, waarvan het karakter het resultaat is van de actie en interactie van natuurlijke en/of menselijke factoren"</w:t>
      </w:r>
      <w:r w:rsidR="2D237C9A">
        <w:rPr/>
        <w:t xml:space="preserve"> (art. 1);</w:t>
      </w:r>
    </w:p>
    <w:p xmlns:wp14="http://schemas.microsoft.com/office/word/2010/wordml" w14:paraId="74578516" wp14:textId="26F033BA">
      <w:pPr>
        <w:pStyle w:val="ListBullet"/>
        <w:spacing w:after="60"/>
        <w:ind w:left="720"/>
        <w:rPr/>
      </w:pPr>
      <w:r w:rsidR="5AEAB454">
        <w:rPr/>
        <w:t>Verplicht</w:t>
      </w:r>
      <w:r w:rsidR="2D237C9A">
        <w:rPr/>
        <w:t xml:space="preserve"> elke verdragspartij om </w:t>
      </w:r>
      <w:r w:rsidRPr="2D237C9A" w:rsidR="2D237C9A">
        <w:rPr>
          <w:i w:val="1"/>
          <w:iCs w:val="1"/>
        </w:rPr>
        <w:t>"landschap als wezenlijk onderdeel te erkennen van de leefomgeving van de bevolking"</w:t>
      </w:r>
      <w:r w:rsidR="2D237C9A">
        <w:rPr/>
        <w:t xml:space="preserve"> (art. 5a);</w:t>
      </w:r>
    </w:p>
    <w:p xmlns:wp14="http://schemas.microsoft.com/office/word/2010/wordml" w14:paraId="65EB9D3B" wp14:textId="7C78C4F1">
      <w:pPr>
        <w:pStyle w:val="ListBullet"/>
        <w:spacing w:after="60"/>
        <w:ind w:left="720"/>
        <w:rPr/>
      </w:pPr>
      <w:r w:rsidR="2531EB79">
        <w:rPr/>
        <w:t>Verplicht</w:t>
      </w:r>
      <w:r w:rsidR="2D237C9A">
        <w:rPr/>
        <w:t xml:space="preserve"> tot </w:t>
      </w:r>
      <w:r w:rsidRPr="2D237C9A" w:rsidR="2D237C9A">
        <w:rPr>
          <w:i w:val="1"/>
          <w:iCs w:val="1"/>
        </w:rPr>
        <w:t xml:space="preserve">"de integratie van landschap in het beleid </w:t>
      </w:r>
      <w:r w:rsidRPr="2D237C9A" w:rsidR="2D237C9A">
        <w:rPr>
          <w:i w:val="1"/>
          <w:iCs w:val="1"/>
        </w:rPr>
        <w:t>inzake</w:t>
      </w:r>
      <w:r w:rsidRPr="2D237C9A" w:rsidR="2D237C9A">
        <w:rPr>
          <w:i w:val="1"/>
          <w:iCs w:val="1"/>
        </w:rPr>
        <w:t xml:space="preserve"> ruimtelijke ordening"</w:t>
      </w:r>
      <w:r w:rsidR="2D237C9A">
        <w:rPr/>
        <w:t xml:space="preserve"> (art. 5d);</w:t>
      </w:r>
    </w:p>
    <w:p xmlns:wp14="http://schemas.microsoft.com/office/word/2010/wordml" w14:paraId="20FFBEFE" wp14:textId="43438E3D">
      <w:pPr>
        <w:pStyle w:val="ListBullet"/>
        <w:spacing w:after="60"/>
        <w:ind w:left="720"/>
        <w:rPr/>
      </w:pPr>
      <w:r w:rsidR="26387C5E">
        <w:rPr/>
        <w:t>Vereist</w:t>
      </w:r>
      <w:r w:rsidR="2D237C9A">
        <w:rPr/>
        <w:t xml:space="preserve"> de formulering van </w:t>
      </w:r>
      <w:r w:rsidRPr="2D237C9A" w:rsidR="2D237C9A">
        <w:rPr>
          <w:b w:val="1"/>
          <w:bCs w:val="1"/>
        </w:rPr>
        <w:t>landschapskwaliteitsdoelstellingen</w:t>
      </w:r>
      <w:r w:rsidR="2D237C9A">
        <w:rPr/>
        <w:t xml:space="preserve"> (art. 6D).</w:t>
      </w:r>
    </w:p>
    <w:p xmlns:wp14="http://schemas.microsoft.com/office/word/2010/wordml" w14:paraId="51D33F8A" wp14:textId="77777777">
      <w:r w:rsidR="2D237C9A">
        <w:rPr/>
        <w:t xml:space="preserve">Door het </w:t>
      </w:r>
      <w:r w:rsidR="2D237C9A">
        <w:rPr/>
        <w:t>Verdrag</w:t>
      </w:r>
      <w:r w:rsidR="2D237C9A">
        <w:rPr/>
        <w:t xml:space="preserve"> </w:t>
      </w:r>
      <w:r w:rsidR="2D237C9A">
        <w:rPr/>
        <w:t>niet</w:t>
      </w:r>
      <w:r w:rsidR="2D237C9A">
        <w:rPr/>
        <w:t xml:space="preserve"> toe </w:t>
      </w:r>
      <w:r w:rsidR="2D237C9A">
        <w:rPr/>
        <w:t>te</w:t>
      </w:r>
      <w:r w:rsidR="2D237C9A">
        <w:rPr/>
        <w:t xml:space="preserve"> </w:t>
      </w:r>
      <w:r w:rsidR="2D237C9A">
        <w:rPr/>
        <w:t>passen</w:t>
      </w:r>
      <w:r w:rsidR="2D237C9A">
        <w:rPr/>
        <w:t xml:space="preserve">, mist het MER de </w:t>
      </w:r>
      <w:r w:rsidR="2D237C9A">
        <w:rPr/>
        <w:t>verplichting</w:t>
      </w:r>
      <w:r w:rsidR="2D237C9A">
        <w:rPr/>
        <w:t xml:space="preserve"> om het </w:t>
      </w:r>
      <w:r w:rsidR="2D237C9A">
        <w:rPr/>
        <w:t>landschap</w:t>
      </w:r>
      <w:r w:rsidR="2D237C9A">
        <w:rPr/>
        <w:t xml:space="preserve"> </w:t>
      </w:r>
      <w:r w:rsidR="2D237C9A">
        <w:rPr/>
        <w:t>niet</w:t>
      </w:r>
      <w:r w:rsidR="2D237C9A">
        <w:rPr/>
        <w:t xml:space="preserve"> </w:t>
      </w:r>
      <w:r w:rsidR="2D237C9A">
        <w:rPr/>
        <w:t>alleen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maar </w:t>
      </w:r>
      <w:r w:rsidR="2D237C9A">
        <w:rPr/>
        <w:t>ook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Pr="2D237C9A" w:rsidR="2D237C9A">
        <w:rPr>
          <w:b w:val="1"/>
          <w:bCs w:val="1"/>
        </w:rPr>
        <w:t>leefomgeving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beschouwen</w:t>
      </w:r>
      <w:r w:rsidR="2D237C9A">
        <w:rPr/>
        <w:t xml:space="preserve">. De 12 </w:t>
      </w:r>
      <w:r w:rsidR="2D237C9A">
        <w:rPr/>
        <w:t>landschapstypes</w:t>
      </w:r>
      <w:r w:rsidR="2D237C9A">
        <w:rPr/>
        <w:t xml:space="preserve"> die het project </w:t>
      </w:r>
      <w:r w:rsidR="2D237C9A">
        <w:rPr/>
        <w:t>doorkruist</w:t>
      </w:r>
      <w:r w:rsidR="2D237C9A">
        <w:rPr/>
        <w:t xml:space="preserve"> -- </w:t>
      </w:r>
      <w:r w:rsidR="2D237C9A">
        <w:rPr/>
        <w:t>kustpolders</w:t>
      </w:r>
      <w:r w:rsidR="2D237C9A">
        <w:rPr/>
        <w:t xml:space="preserve">, de </w:t>
      </w:r>
      <w:r w:rsidR="2D237C9A">
        <w:rPr/>
        <w:t>Moeren</w:t>
      </w:r>
      <w:r w:rsidR="2D237C9A">
        <w:rPr/>
        <w:t xml:space="preserve">, het </w:t>
      </w:r>
      <w:r w:rsidR="2D237C9A">
        <w:rPr/>
        <w:t>Houtland</w:t>
      </w:r>
      <w:r w:rsidR="2D237C9A">
        <w:rPr/>
        <w:t xml:space="preserve">, </w:t>
      </w:r>
      <w:r w:rsidR="2D237C9A">
        <w:rPr/>
        <w:t>oude</w:t>
      </w:r>
      <w:r w:rsidR="2D237C9A">
        <w:rPr/>
        <w:t xml:space="preserve"> </w:t>
      </w:r>
      <w:r w:rsidR="2D237C9A">
        <w:rPr/>
        <w:t>veldgebieden</w:t>
      </w:r>
      <w:r w:rsidR="2D237C9A">
        <w:rPr/>
        <w:t xml:space="preserve">, het Plateau van </w:t>
      </w:r>
      <w:r w:rsidR="2D237C9A">
        <w:rPr/>
        <w:t>Tielt</w:t>
      </w:r>
      <w:r w:rsidR="2D237C9A">
        <w:rPr/>
        <w:t xml:space="preserve"> -- </w:t>
      </w:r>
      <w:r w:rsidR="2D237C9A">
        <w:rPr/>
        <w:t>worden</w:t>
      </w:r>
      <w:r w:rsidR="2D237C9A">
        <w:rPr/>
        <w:t xml:space="preserve"> </w:t>
      </w:r>
      <w:r w:rsidR="2D237C9A">
        <w:rPr/>
        <w:t>weliswaar</w:t>
      </w:r>
      <w:r w:rsidR="2D237C9A">
        <w:rPr/>
        <w:t xml:space="preserve"> </w:t>
      </w:r>
      <w:r w:rsidR="2D237C9A">
        <w:rPr/>
        <w:t>beschreven</w:t>
      </w:r>
      <w:r w:rsidR="2D237C9A">
        <w:rPr/>
        <w:t xml:space="preserve"> (p. 11-84/85) maar </w:t>
      </w:r>
      <w:r w:rsidR="2D237C9A">
        <w:rPr/>
        <w:t>niet</w:t>
      </w:r>
      <w:r w:rsidR="2D237C9A">
        <w:rPr/>
        <w:t xml:space="preserve"> </w:t>
      </w:r>
      <w:r w:rsidR="2D237C9A">
        <w:rPr/>
        <w:t>getoetst</w:t>
      </w:r>
      <w:r w:rsidR="2D237C9A">
        <w:rPr/>
        <w:t xml:space="preserve"> </w:t>
      </w:r>
      <w:r w:rsidR="2D237C9A">
        <w:rPr/>
        <w:t>aan</w:t>
      </w:r>
      <w:r w:rsidR="2D237C9A">
        <w:rPr/>
        <w:t xml:space="preserve"> de </w:t>
      </w:r>
      <w:r w:rsidR="2D237C9A">
        <w:rPr/>
        <w:t>vereisten</w:t>
      </w:r>
      <w:r w:rsidR="2D237C9A">
        <w:rPr/>
        <w:t xml:space="preserve"> van het </w:t>
      </w:r>
      <w:r w:rsidR="2D237C9A">
        <w:rPr/>
        <w:t>Verdrag</w:t>
      </w:r>
      <w:r w:rsidR="2D237C9A">
        <w:rPr/>
        <w:t>.</w:t>
      </w:r>
    </w:p>
    <w:p xmlns:wp14="http://schemas.microsoft.com/office/word/2010/wordml" w14:paraId="43E1B2FD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Europees</w:t>
      </w:r>
      <w:r w:rsidR="2D237C9A">
        <w:rPr/>
        <w:t xml:space="preserve"> </w:t>
      </w:r>
      <w:r w:rsidR="2D237C9A">
        <w:rPr/>
        <w:t>Landschapsverdrag</w:t>
      </w:r>
      <w:r w:rsidR="2D237C9A">
        <w:rPr/>
        <w:t xml:space="preserve"> (</w:t>
      </w:r>
      <w:r w:rsidR="2D237C9A">
        <w:rPr/>
        <w:t>Verdrag</w:t>
      </w:r>
      <w:r w:rsidR="2D237C9A">
        <w:rPr/>
        <w:t xml:space="preserve"> van Florence, 2000), art. 5 </w:t>
      </w:r>
      <w:r w:rsidR="2D237C9A">
        <w:rPr/>
        <w:t>en</w:t>
      </w:r>
      <w:r w:rsidR="2D237C9A">
        <w:rPr/>
        <w:t xml:space="preserve"> 6; art. 4.3.4 DABM (</w:t>
      </w:r>
      <w:r w:rsidR="2D237C9A">
        <w:rPr/>
        <w:t>volledigheid</w:t>
      </w:r>
      <w:r w:rsidR="2D237C9A">
        <w:rPr/>
        <w:t xml:space="preserve"> </w:t>
      </w:r>
      <w:r w:rsidR="2D237C9A">
        <w:rPr/>
        <w:t>juridisch</w:t>
      </w:r>
      <w:r w:rsidR="2D237C9A">
        <w:rPr/>
        <w:t xml:space="preserve"> </w:t>
      </w:r>
      <w:r w:rsidR="2D237C9A">
        <w:rPr/>
        <w:t>kader</w:t>
      </w:r>
      <w:r w:rsidR="2D237C9A">
        <w:rPr/>
        <w:t xml:space="preserve"> MER).</w:t>
      </w:r>
    </w:p>
    <w:p xmlns:wp14="http://schemas.microsoft.com/office/word/2010/wordml" w:rsidP="2D237C9A" w14:paraId="78BB13A1" wp14:textId="77777777">
      <w:pPr>
        <w:pStyle w:val="Heading3"/>
        <w:rPr>
          <w:highlight w:val="yellow"/>
        </w:rPr>
      </w:pPr>
      <w:r w:rsidRPr="2D237C9A" w:rsidR="2D237C9A">
        <w:rPr>
          <w:highlight w:val="yellow"/>
        </w:rPr>
        <w:t xml:space="preserve">2.2 Het </w:t>
      </w:r>
      <w:r w:rsidRPr="2D237C9A" w:rsidR="2D237C9A">
        <w:rPr>
          <w:highlight w:val="yellow"/>
        </w:rPr>
        <w:t>significantiekader</w:t>
      </w:r>
      <w:r w:rsidRPr="2D237C9A" w:rsidR="2D237C9A">
        <w:rPr>
          <w:highlight w:val="yellow"/>
        </w:rPr>
        <w:t xml:space="preserve"> is </w:t>
      </w:r>
      <w:r w:rsidRPr="2D237C9A" w:rsidR="2D237C9A">
        <w:rPr>
          <w:highlight w:val="yellow"/>
        </w:rPr>
        <w:t>onvoldoende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gedifferentieerd</w:t>
      </w:r>
    </w:p>
    <w:p xmlns:wp14="http://schemas.microsoft.com/office/word/2010/wordml" w:rsidP="2D237C9A" w14:paraId="7C3EFBCD" wp14:textId="77777777">
      <w:pPr>
        <w:rPr>
          <w:highlight w:val="yellow"/>
        </w:rPr>
      </w:pPr>
      <w:r w:rsidRPr="2D237C9A" w:rsidR="2D237C9A">
        <w:rPr>
          <w:highlight w:val="yellow"/>
        </w:rPr>
        <w:t xml:space="preserve">Het </w:t>
      </w:r>
      <w:r w:rsidRPr="2D237C9A" w:rsidR="2D237C9A">
        <w:rPr>
          <w:highlight w:val="yellow"/>
        </w:rPr>
        <w:t>Agentschap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Onroerend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Erfgoed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stelt</w:t>
      </w:r>
      <w:r w:rsidRPr="2D237C9A" w:rsidR="2D237C9A">
        <w:rPr>
          <w:highlight w:val="yellow"/>
        </w:rPr>
        <w:t xml:space="preserve"> in </w:t>
      </w:r>
      <w:r w:rsidRPr="2D237C9A" w:rsidR="2D237C9A">
        <w:rPr>
          <w:highlight w:val="yellow"/>
        </w:rPr>
        <w:t>haar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advies</w:t>
      </w:r>
      <w:r w:rsidRPr="2D237C9A" w:rsidR="2D237C9A">
        <w:rPr>
          <w:highlight w:val="yellow"/>
        </w:rPr>
        <w:t xml:space="preserve"> van 2 </w:t>
      </w:r>
      <w:r w:rsidRPr="2D237C9A" w:rsidR="2D237C9A">
        <w:rPr>
          <w:highlight w:val="yellow"/>
        </w:rPr>
        <w:t>december</w:t>
      </w:r>
      <w:r w:rsidRPr="2D237C9A" w:rsidR="2D237C9A">
        <w:rPr>
          <w:highlight w:val="yellow"/>
        </w:rPr>
        <w:t xml:space="preserve"> 2025 (7 </w:t>
      </w:r>
      <w:r w:rsidRPr="2D237C9A" w:rsidR="2D237C9A">
        <w:rPr>
          <w:highlight w:val="yellow"/>
        </w:rPr>
        <w:t>pagina's</w:t>
      </w:r>
      <w:r w:rsidRPr="2D237C9A" w:rsidR="2D237C9A">
        <w:rPr>
          <w:highlight w:val="yellow"/>
        </w:rPr>
        <w:t xml:space="preserve">, 19 </w:t>
      </w:r>
      <w:r w:rsidRPr="2D237C9A" w:rsidR="2D237C9A">
        <w:rPr>
          <w:highlight w:val="yellow"/>
        </w:rPr>
        <w:t>punten</w:t>
      </w:r>
      <w:r w:rsidRPr="2D237C9A" w:rsidR="2D237C9A">
        <w:rPr>
          <w:highlight w:val="yellow"/>
        </w:rPr>
        <w:t xml:space="preserve">) </w:t>
      </w:r>
      <w:r w:rsidRPr="2D237C9A" w:rsidR="2D237C9A">
        <w:rPr>
          <w:highlight w:val="yellow"/>
        </w:rPr>
        <w:t>expliciet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dat</w:t>
      </w:r>
      <w:r w:rsidRPr="2D237C9A" w:rsidR="2D237C9A">
        <w:rPr>
          <w:highlight w:val="yellow"/>
        </w:rPr>
        <w:t xml:space="preserve"> het </w:t>
      </w:r>
      <w:r w:rsidRPr="2D237C9A" w:rsidR="2D237C9A">
        <w:rPr>
          <w:highlight w:val="yellow"/>
        </w:rPr>
        <w:t>significantiekader</w:t>
      </w:r>
      <w:r w:rsidRPr="2D237C9A" w:rsidR="2D237C9A">
        <w:rPr>
          <w:highlight w:val="yellow"/>
        </w:rPr>
        <w:t xml:space="preserve"> van het MER </w:t>
      </w:r>
      <w:r w:rsidRPr="2D237C9A" w:rsidR="2D237C9A">
        <w:rPr>
          <w:b w:val="1"/>
          <w:bCs w:val="1"/>
          <w:highlight w:val="yellow"/>
        </w:rPr>
        <w:t>onvoldoende</w:t>
      </w:r>
      <w:r w:rsidRPr="2D237C9A" w:rsidR="2D237C9A">
        <w:rPr>
          <w:b w:val="1"/>
          <w:bCs w:val="1"/>
          <w:highlight w:val="yellow"/>
        </w:rPr>
        <w:t xml:space="preserve"> is </w:t>
      </w:r>
      <w:r w:rsidRPr="2D237C9A" w:rsidR="2D237C9A">
        <w:rPr>
          <w:b w:val="1"/>
          <w:bCs w:val="1"/>
          <w:highlight w:val="yellow"/>
        </w:rPr>
        <w:t>gedifferentieerd</w:t>
      </w:r>
      <w:r w:rsidRPr="2D237C9A" w:rsidR="2D237C9A">
        <w:rPr>
          <w:highlight w:val="yellow"/>
        </w:rPr>
        <w:t>:</w:t>
      </w:r>
    </w:p>
    <w:p xmlns:wp14="http://schemas.microsoft.com/office/word/2010/wordml" w:rsidP="2D237C9A" w14:paraId="5919DF07" wp14:textId="77777777">
      <w:pPr>
        <w:pStyle w:val="ListBullet"/>
        <w:spacing w:after="60"/>
        <w:ind w:left="720"/>
        <w:rPr>
          <w:highlight w:val="yellow"/>
        </w:rPr>
      </w:pPr>
      <w:r w:rsidRPr="2D237C9A" w:rsidR="2D237C9A">
        <w:rPr>
          <w:highlight w:val="yellow"/>
        </w:rPr>
        <w:t xml:space="preserve">Er </w:t>
      </w:r>
      <w:r w:rsidRPr="2D237C9A" w:rsidR="2D237C9A">
        <w:rPr>
          <w:highlight w:val="yellow"/>
        </w:rPr>
        <w:t>wordt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b w:val="1"/>
          <w:bCs w:val="1"/>
          <w:highlight w:val="yellow"/>
        </w:rPr>
        <w:t>geen</w:t>
      </w:r>
      <w:r w:rsidRPr="2D237C9A" w:rsidR="2D237C9A">
        <w:rPr>
          <w:b w:val="1"/>
          <w:bCs w:val="1"/>
          <w:highlight w:val="yellow"/>
        </w:rPr>
        <w:t xml:space="preserve"> </w:t>
      </w:r>
      <w:r w:rsidRPr="2D237C9A" w:rsidR="2D237C9A">
        <w:rPr>
          <w:b w:val="1"/>
          <w:bCs w:val="1"/>
          <w:highlight w:val="yellow"/>
        </w:rPr>
        <w:t>onderscheid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gemaakt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tussen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beschermd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erfgoed</w:t>
      </w:r>
      <w:r w:rsidRPr="2D237C9A" w:rsidR="2D237C9A">
        <w:rPr>
          <w:highlight w:val="yellow"/>
        </w:rPr>
        <w:t xml:space="preserve"> (</w:t>
      </w:r>
      <w:r w:rsidRPr="2D237C9A" w:rsidR="2D237C9A">
        <w:rPr>
          <w:highlight w:val="yellow"/>
        </w:rPr>
        <w:t>wettelijke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bescherming</w:t>
      </w:r>
      <w:r w:rsidRPr="2D237C9A" w:rsidR="2D237C9A">
        <w:rPr>
          <w:highlight w:val="yellow"/>
        </w:rPr>
        <w:t xml:space="preserve">) </w:t>
      </w:r>
      <w:r w:rsidRPr="2D237C9A" w:rsidR="2D237C9A">
        <w:rPr>
          <w:highlight w:val="yellow"/>
        </w:rPr>
        <w:t>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vastgesteld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erfgoed</w:t>
      </w:r>
      <w:r w:rsidRPr="2D237C9A" w:rsidR="2D237C9A">
        <w:rPr>
          <w:highlight w:val="yellow"/>
        </w:rPr>
        <w:t xml:space="preserve"> (</w:t>
      </w:r>
      <w:r w:rsidRPr="2D237C9A" w:rsidR="2D237C9A">
        <w:rPr>
          <w:highlight w:val="yellow"/>
        </w:rPr>
        <w:t>inventaris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zonder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wettelijke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bescherming</w:t>
      </w:r>
      <w:r w:rsidRPr="2D237C9A" w:rsidR="2D237C9A">
        <w:rPr>
          <w:highlight w:val="yellow"/>
        </w:rPr>
        <w:t xml:space="preserve">). Een </w:t>
      </w:r>
      <w:r w:rsidRPr="2D237C9A" w:rsidR="2D237C9A">
        <w:rPr>
          <w:highlight w:val="yellow"/>
        </w:rPr>
        <w:t>lijn</w:t>
      </w:r>
      <w:r w:rsidRPr="2D237C9A" w:rsidR="2D237C9A">
        <w:rPr>
          <w:highlight w:val="yellow"/>
        </w:rPr>
        <w:t xml:space="preserve"> die </w:t>
      </w:r>
      <w:r w:rsidRPr="2D237C9A" w:rsidR="2D237C9A">
        <w:rPr>
          <w:highlight w:val="yellow"/>
        </w:rPr>
        <w:t>een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beschermd</w:t>
      </w:r>
      <w:r w:rsidRPr="2D237C9A" w:rsidR="2D237C9A">
        <w:rPr>
          <w:highlight w:val="yellow"/>
        </w:rPr>
        <w:t xml:space="preserve"> monument </w:t>
      </w:r>
      <w:r w:rsidRPr="2D237C9A" w:rsidR="2D237C9A">
        <w:rPr>
          <w:highlight w:val="yellow"/>
        </w:rPr>
        <w:t>overspant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krijgt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dezelfde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effectscore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als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lijn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naast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vastgesteld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pand</w:t>
      </w:r>
      <w:r w:rsidRPr="2D237C9A" w:rsidR="2D237C9A">
        <w:rPr>
          <w:highlight w:val="yellow"/>
        </w:rPr>
        <w:t>.</w:t>
      </w:r>
    </w:p>
    <w:p xmlns:wp14="http://schemas.microsoft.com/office/word/2010/wordml" w:rsidP="2D237C9A" w14:paraId="6F42A79F" wp14:textId="77777777">
      <w:pPr>
        <w:pStyle w:val="ListBullet"/>
        <w:spacing w:after="60"/>
        <w:ind w:left="720"/>
        <w:rPr>
          <w:highlight w:val="yellow"/>
        </w:rPr>
      </w:pPr>
      <w:r w:rsidRPr="2D237C9A" w:rsidR="2D237C9A">
        <w:rPr>
          <w:highlight w:val="yellow"/>
        </w:rPr>
        <w:t xml:space="preserve">Een </w:t>
      </w:r>
      <w:r w:rsidRPr="2D237C9A" w:rsidR="2D237C9A">
        <w:rPr>
          <w:highlight w:val="yellow"/>
        </w:rPr>
        <w:t>lijn</w:t>
      </w:r>
      <w:r w:rsidRPr="2D237C9A" w:rsidR="2D237C9A">
        <w:rPr>
          <w:highlight w:val="yellow"/>
        </w:rPr>
        <w:t xml:space="preserve"> die </w:t>
      </w:r>
      <w:r w:rsidRPr="2D237C9A" w:rsidR="2D237C9A">
        <w:rPr>
          <w:b w:val="1"/>
          <w:bCs w:val="1"/>
          <w:highlight w:val="yellow"/>
        </w:rPr>
        <w:t>naast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erfgoed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loopt</w:t>
      </w:r>
      <w:r w:rsidRPr="2D237C9A" w:rsidR="2D237C9A">
        <w:rPr>
          <w:highlight w:val="yellow"/>
        </w:rPr>
        <w:t xml:space="preserve"> (op minder dan 100 meter) </w:t>
      </w:r>
      <w:r w:rsidRPr="2D237C9A" w:rsidR="2D237C9A">
        <w:rPr>
          <w:highlight w:val="yellow"/>
        </w:rPr>
        <w:t>krijgt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b w:val="1"/>
          <w:bCs w:val="1"/>
          <w:highlight w:val="yellow"/>
        </w:rPr>
        <w:t>dezelfde</w:t>
      </w:r>
      <w:r w:rsidRPr="2D237C9A" w:rsidR="2D237C9A">
        <w:rPr>
          <w:b w:val="1"/>
          <w:bCs w:val="1"/>
          <w:highlight w:val="yellow"/>
        </w:rPr>
        <w:t xml:space="preserve"> score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als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lijn</w:t>
      </w:r>
      <w:r w:rsidRPr="2D237C9A" w:rsidR="2D237C9A">
        <w:rPr>
          <w:highlight w:val="yellow"/>
        </w:rPr>
        <w:t xml:space="preserve"> die er </w:t>
      </w:r>
      <w:r w:rsidRPr="2D237C9A" w:rsidR="2D237C9A">
        <w:rPr>
          <w:b w:val="1"/>
          <w:bCs w:val="1"/>
          <w:highlight w:val="yellow"/>
        </w:rPr>
        <w:t>overheen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loopt</w:t>
      </w:r>
      <w:r w:rsidRPr="2D237C9A" w:rsidR="2D237C9A">
        <w:rPr>
          <w:highlight w:val="yellow"/>
        </w:rPr>
        <w:t xml:space="preserve">. Het </w:t>
      </w:r>
      <w:r w:rsidRPr="2D237C9A" w:rsidR="2D237C9A">
        <w:rPr>
          <w:highlight w:val="yellow"/>
        </w:rPr>
        <w:t>Agentschap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kwalificeert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dit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als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i w:val="1"/>
          <w:iCs w:val="1"/>
          <w:highlight w:val="yellow"/>
        </w:rPr>
        <w:t>"</w:t>
      </w:r>
      <w:r w:rsidRPr="2D237C9A" w:rsidR="2D237C9A">
        <w:rPr>
          <w:i w:val="1"/>
          <w:iCs w:val="1"/>
          <w:highlight w:val="yellow"/>
        </w:rPr>
        <w:t>onjuist</w:t>
      </w:r>
      <w:r w:rsidRPr="2D237C9A" w:rsidR="2D237C9A">
        <w:rPr>
          <w:i w:val="1"/>
          <w:iCs w:val="1"/>
          <w:highlight w:val="yellow"/>
        </w:rPr>
        <w:t>"</w:t>
      </w:r>
      <w:r w:rsidRPr="2D237C9A" w:rsidR="2D237C9A">
        <w:rPr>
          <w:highlight w:val="yellow"/>
        </w:rPr>
        <w:t>.</w:t>
      </w:r>
    </w:p>
    <w:p xmlns:wp14="http://schemas.microsoft.com/office/word/2010/wordml" w:rsidP="2D237C9A" w14:paraId="5EC570ED" wp14:textId="77777777">
      <w:pPr>
        <w:rPr>
          <w:highlight w:val="yellow"/>
        </w:rPr>
      </w:pPr>
      <w:r w:rsidRPr="2D237C9A" w:rsidR="2D237C9A">
        <w:rPr>
          <w:highlight w:val="yellow"/>
        </w:rPr>
        <w:t xml:space="preserve">Het </w:t>
      </w:r>
      <w:r w:rsidRPr="2D237C9A" w:rsidR="2D237C9A">
        <w:rPr>
          <w:highlight w:val="yellow"/>
        </w:rPr>
        <w:t>Agentschap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concludeert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ondubbelzinnig</w:t>
      </w:r>
      <w:r w:rsidRPr="2D237C9A" w:rsidR="2D237C9A">
        <w:rPr>
          <w:highlight w:val="yellow"/>
        </w:rPr>
        <w:t>:</w:t>
      </w:r>
    </w:p>
    <w:p xmlns:wp14="http://schemas.microsoft.com/office/word/2010/wordml" w:rsidP="2D237C9A" w14:paraId="3BB7861B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  <w:rPr>
          <w:i w:val="1"/>
          <w:iCs w:val="1"/>
          <w:color w:val="444444"/>
          <w:highlight w:val="yellow"/>
        </w:rPr>
      </w:pPr>
      <w:r w:rsidRPr="2D237C9A" w:rsidR="2D237C9A">
        <w:rPr>
          <w:i w:val="1"/>
          <w:iCs w:val="1"/>
          <w:color w:val="444444"/>
          <w:highlight w:val="yellow"/>
        </w:rPr>
        <w:t xml:space="preserve">"Het is NOODZAKELIJK het MER </w:t>
      </w:r>
      <w:r w:rsidRPr="2D237C9A" w:rsidR="2D237C9A">
        <w:rPr>
          <w:i w:val="1"/>
          <w:iCs w:val="1"/>
          <w:color w:val="444444"/>
          <w:highlight w:val="yellow"/>
        </w:rPr>
        <w:t>verder</w:t>
      </w:r>
      <w:r w:rsidRPr="2D237C9A" w:rsidR="2D237C9A">
        <w:rPr>
          <w:i w:val="1"/>
          <w:iCs w:val="1"/>
          <w:color w:val="444444"/>
          <w:highlight w:val="yellow"/>
        </w:rPr>
        <w:t xml:space="preserve"> </w:t>
      </w:r>
      <w:r w:rsidRPr="2D237C9A" w:rsidR="2D237C9A">
        <w:rPr>
          <w:i w:val="1"/>
          <w:iCs w:val="1"/>
          <w:color w:val="444444"/>
          <w:highlight w:val="yellow"/>
        </w:rPr>
        <w:t>aan</w:t>
      </w:r>
      <w:r w:rsidRPr="2D237C9A" w:rsidR="2D237C9A">
        <w:rPr>
          <w:i w:val="1"/>
          <w:iCs w:val="1"/>
          <w:color w:val="444444"/>
          <w:highlight w:val="yellow"/>
        </w:rPr>
        <w:t xml:space="preserve"> </w:t>
      </w:r>
      <w:r w:rsidRPr="2D237C9A" w:rsidR="2D237C9A">
        <w:rPr>
          <w:i w:val="1"/>
          <w:iCs w:val="1"/>
          <w:color w:val="444444"/>
          <w:highlight w:val="yellow"/>
        </w:rPr>
        <w:t>te</w:t>
      </w:r>
      <w:r w:rsidRPr="2D237C9A" w:rsidR="2D237C9A">
        <w:rPr>
          <w:i w:val="1"/>
          <w:iCs w:val="1"/>
          <w:color w:val="444444"/>
          <w:highlight w:val="yellow"/>
        </w:rPr>
        <w:t xml:space="preserve"> </w:t>
      </w:r>
      <w:r w:rsidRPr="2D237C9A" w:rsidR="2D237C9A">
        <w:rPr>
          <w:i w:val="1"/>
          <w:iCs w:val="1"/>
          <w:color w:val="444444"/>
          <w:highlight w:val="yellow"/>
        </w:rPr>
        <w:t>passen</w:t>
      </w:r>
      <w:r w:rsidRPr="2D237C9A" w:rsidR="2D237C9A">
        <w:rPr>
          <w:i w:val="1"/>
          <w:iCs w:val="1"/>
          <w:color w:val="444444"/>
          <w:highlight w:val="yellow"/>
        </w:rPr>
        <w:t xml:space="preserve"> </w:t>
      </w:r>
      <w:r w:rsidRPr="2D237C9A" w:rsidR="2D237C9A">
        <w:rPr>
          <w:i w:val="1"/>
          <w:iCs w:val="1"/>
          <w:color w:val="444444"/>
          <w:highlight w:val="yellow"/>
        </w:rPr>
        <w:t>aan</w:t>
      </w:r>
      <w:r w:rsidRPr="2D237C9A" w:rsidR="2D237C9A">
        <w:rPr>
          <w:i w:val="1"/>
          <w:iCs w:val="1"/>
          <w:color w:val="444444"/>
          <w:highlight w:val="yellow"/>
        </w:rPr>
        <w:t xml:space="preserve"> het </w:t>
      </w:r>
      <w:r w:rsidRPr="2D237C9A" w:rsidR="2D237C9A">
        <w:rPr>
          <w:i w:val="1"/>
          <w:iCs w:val="1"/>
          <w:color w:val="444444"/>
          <w:highlight w:val="yellow"/>
        </w:rPr>
        <w:t>bovenstaande</w:t>
      </w:r>
      <w:r w:rsidRPr="2D237C9A" w:rsidR="2D237C9A">
        <w:rPr>
          <w:i w:val="1"/>
          <w:iCs w:val="1"/>
          <w:color w:val="444444"/>
          <w:highlight w:val="yellow"/>
        </w:rPr>
        <w:t xml:space="preserve"> </w:t>
      </w:r>
      <w:r w:rsidRPr="2D237C9A" w:rsidR="2D237C9A">
        <w:rPr>
          <w:i w:val="1"/>
          <w:iCs w:val="1"/>
          <w:color w:val="444444"/>
          <w:highlight w:val="yellow"/>
        </w:rPr>
        <w:t>advies</w:t>
      </w:r>
      <w:r w:rsidRPr="2D237C9A" w:rsidR="2D237C9A">
        <w:rPr>
          <w:i w:val="1"/>
          <w:iCs w:val="1"/>
          <w:color w:val="444444"/>
          <w:highlight w:val="yellow"/>
        </w:rPr>
        <w:t>."</w:t>
      </w:r>
    </w:p>
    <w:p xmlns:wp14="http://schemas.microsoft.com/office/word/2010/wordml" w:rsidP="2D237C9A" w14:paraId="570621C6" wp14:textId="77777777">
      <w:pPr>
        <w:rPr>
          <w:highlight w:val="yellow"/>
        </w:rPr>
      </w:pPr>
      <w:r w:rsidRPr="2D237C9A" w:rsidR="2D237C9A">
        <w:rPr>
          <w:highlight w:val="yellow"/>
        </w:rPr>
        <w:t xml:space="preserve">Dit is </w:t>
      </w:r>
      <w:r w:rsidRPr="2D237C9A" w:rsidR="2D237C9A">
        <w:rPr>
          <w:highlight w:val="yellow"/>
        </w:rPr>
        <w:t>geen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aanbeveling</w:t>
      </w:r>
      <w:r w:rsidRPr="2D237C9A" w:rsidR="2D237C9A">
        <w:rPr>
          <w:highlight w:val="yellow"/>
        </w:rPr>
        <w:t xml:space="preserve"> maar </w:t>
      </w:r>
      <w:r w:rsidRPr="2D237C9A" w:rsidR="2D237C9A">
        <w:rPr>
          <w:highlight w:val="yellow"/>
        </w:rPr>
        <w:t>een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vereiste</w:t>
      </w:r>
      <w:r w:rsidRPr="2D237C9A" w:rsidR="2D237C9A">
        <w:rPr>
          <w:highlight w:val="yellow"/>
        </w:rPr>
        <w:t>: de MER-</w:t>
      </w:r>
      <w:r w:rsidRPr="2D237C9A" w:rsidR="2D237C9A">
        <w:rPr>
          <w:highlight w:val="yellow"/>
        </w:rPr>
        <w:t>deskundige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wordt</w:t>
      </w:r>
      <w:r w:rsidRPr="2D237C9A" w:rsidR="2D237C9A">
        <w:rPr>
          <w:highlight w:val="yellow"/>
        </w:rPr>
        <w:t xml:space="preserve"> door het </w:t>
      </w:r>
      <w:r w:rsidRPr="2D237C9A" w:rsidR="2D237C9A">
        <w:rPr>
          <w:highlight w:val="yellow"/>
        </w:rPr>
        <w:t>bevoegde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sectorale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agentschap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aangespoord</w:t>
      </w:r>
      <w:r w:rsidRPr="2D237C9A" w:rsidR="2D237C9A">
        <w:rPr>
          <w:highlight w:val="yellow"/>
        </w:rPr>
        <w:t xml:space="preserve"> om het MER </w:t>
      </w:r>
      <w:r w:rsidRPr="2D237C9A" w:rsidR="2D237C9A">
        <w:rPr>
          <w:highlight w:val="yellow"/>
        </w:rPr>
        <w:t>fundamenteel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te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herzien</w:t>
      </w:r>
      <w:r w:rsidRPr="2D237C9A" w:rsidR="2D237C9A">
        <w:rPr>
          <w:highlight w:val="yellow"/>
        </w:rPr>
        <w:t xml:space="preserve">. Het </w:t>
      </w:r>
      <w:r w:rsidRPr="2D237C9A" w:rsidR="2D237C9A">
        <w:rPr>
          <w:highlight w:val="yellow"/>
        </w:rPr>
        <w:t>feit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dat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deze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aanpassing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niet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heeft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plaatsgevonden</w:t>
      </w:r>
      <w:r w:rsidRPr="2D237C9A" w:rsidR="2D237C9A">
        <w:rPr>
          <w:highlight w:val="yellow"/>
        </w:rPr>
        <w:t xml:space="preserve">, </w:t>
      </w:r>
      <w:r w:rsidRPr="2D237C9A" w:rsidR="2D237C9A">
        <w:rPr>
          <w:highlight w:val="yellow"/>
        </w:rPr>
        <w:t>maakt</w:t>
      </w:r>
      <w:r w:rsidRPr="2D237C9A" w:rsidR="2D237C9A">
        <w:rPr>
          <w:highlight w:val="yellow"/>
        </w:rPr>
        <w:t xml:space="preserve"> het MER </w:t>
      </w:r>
      <w:r w:rsidRPr="2D237C9A" w:rsidR="2D237C9A">
        <w:rPr>
          <w:highlight w:val="yellow"/>
        </w:rPr>
        <w:t>onvolledig</w:t>
      </w:r>
      <w:r w:rsidRPr="2D237C9A" w:rsidR="2D237C9A">
        <w:rPr>
          <w:highlight w:val="yellow"/>
        </w:rPr>
        <w:t>.</w:t>
      </w:r>
    </w:p>
    <w:p xmlns:wp14="http://schemas.microsoft.com/office/word/2010/wordml" w:rsidP="2D237C9A" w14:paraId="68BFC10C" wp14:textId="77777777">
      <w:pPr>
        <w:rPr>
          <w:highlight w:val="yellow"/>
        </w:rPr>
      </w:pPr>
      <w:r w:rsidRPr="2D237C9A" w:rsidR="2D237C9A">
        <w:rPr>
          <w:b w:val="1"/>
          <w:bCs w:val="1"/>
          <w:highlight w:val="yellow"/>
        </w:rPr>
        <w:t>Juridische</w:t>
      </w:r>
      <w:r w:rsidRPr="2D237C9A" w:rsidR="2D237C9A">
        <w:rPr>
          <w:b w:val="1"/>
          <w:bCs w:val="1"/>
          <w:highlight w:val="yellow"/>
        </w:rPr>
        <w:t xml:space="preserve"> </w:t>
      </w:r>
      <w:r w:rsidRPr="2D237C9A" w:rsidR="2D237C9A">
        <w:rPr>
          <w:b w:val="1"/>
          <w:bCs w:val="1"/>
          <w:highlight w:val="yellow"/>
        </w:rPr>
        <w:t>grondslag</w:t>
      </w:r>
      <w:r w:rsidRPr="2D237C9A" w:rsidR="2D237C9A">
        <w:rPr>
          <w:b w:val="1"/>
          <w:bCs w:val="1"/>
          <w:highlight w:val="yellow"/>
        </w:rPr>
        <w:t>:</w:t>
      </w:r>
      <w:r w:rsidRPr="2D237C9A" w:rsidR="2D237C9A">
        <w:rPr>
          <w:highlight w:val="yellow"/>
        </w:rPr>
        <w:t xml:space="preserve"> Art. 6.4.4 </w:t>
      </w:r>
      <w:r w:rsidRPr="2D237C9A" w:rsidR="2D237C9A">
        <w:rPr>
          <w:highlight w:val="yellow"/>
        </w:rPr>
        <w:t>Onroerenderfgoeddecreet</w:t>
      </w:r>
      <w:r w:rsidRPr="2D237C9A" w:rsidR="2D237C9A">
        <w:rPr>
          <w:highlight w:val="yellow"/>
        </w:rPr>
        <w:t xml:space="preserve"> (</w:t>
      </w:r>
      <w:r w:rsidRPr="2D237C9A" w:rsidR="2D237C9A">
        <w:rPr>
          <w:highlight w:val="yellow"/>
        </w:rPr>
        <w:t>zorgplicht</w:t>
      </w:r>
      <w:r w:rsidRPr="2D237C9A" w:rsidR="2D237C9A">
        <w:rPr>
          <w:highlight w:val="yellow"/>
        </w:rPr>
        <w:t xml:space="preserve">); </w:t>
      </w:r>
      <w:r w:rsidRPr="2D237C9A" w:rsidR="2D237C9A">
        <w:rPr>
          <w:highlight w:val="yellow"/>
        </w:rPr>
        <w:t>advies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Agentschap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Onroerend</w:t>
      </w:r>
      <w:r w:rsidRPr="2D237C9A" w:rsidR="2D237C9A">
        <w:rPr>
          <w:highlight w:val="yellow"/>
        </w:rPr>
        <w:t xml:space="preserve"> </w:t>
      </w:r>
      <w:r w:rsidRPr="2D237C9A" w:rsidR="2D237C9A">
        <w:rPr>
          <w:highlight w:val="yellow"/>
        </w:rPr>
        <w:t>Erfgoed</w:t>
      </w:r>
      <w:r w:rsidRPr="2D237C9A" w:rsidR="2D237C9A">
        <w:rPr>
          <w:highlight w:val="yellow"/>
        </w:rPr>
        <w:t xml:space="preserve"> dd. 02/12/2025.</w:t>
      </w:r>
    </w:p>
    <w:p xmlns:wp14="http://schemas.microsoft.com/office/word/2010/wordml" w:rsidP="2D237C9A" w14:paraId="02EB378F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19694BA9" wp14:textId="77777777">
      <w:pPr>
        <w:pStyle w:val="Heading2"/>
      </w:pPr>
      <w:r>
        <w:t>3. BESCHERMD ERFGOED WORDT AANGETAST ZONDER DWINGENDE MILDERENDE MAATREGELEN</w:t>
      </w:r>
    </w:p>
    <w:p xmlns:wp14="http://schemas.microsoft.com/office/word/2010/wordml" w14:paraId="0E2AD146" wp14:textId="77777777">
      <w:pPr>
        <w:pStyle w:val="Heading3"/>
      </w:pPr>
      <w:r w:rsidR="2D237C9A">
        <w:rPr/>
        <w:t xml:space="preserve">3.1 </w:t>
      </w:r>
      <w:r w:rsidR="2D237C9A">
        <w:rPr/>
        <w:t>Beschermd</w:t>
      </w:r>
      <w:r w:rsidR="2D237C9A">
        <w:rPr/>
        <w:t xml:space="preserve"> monument Hoeve De Roode Poort (P27) </w:t>
      </w:r>
      <w:r w:rsidR="2D237C9A">
        <w:rPr/>
        <w:t>wordt</w:t>
      </w:r>
      <w:r w:rsidR="2D237C9A">
        <w:rPr/>
        <w:t xml:space="preserve"> </w:t>
      </w:r>
      <w:r w:rsidR="2D237C9A">
        <w:rPr/>
        <w:t>overspannen</w:t>
      </w:r>
    </w:p>
    <w:p xmlns:wp14="http://schemas.microsoft.com/office/word/2010/wordml" w14:paraId="7F32143B" wp14:textId="77777777">
      <w:r w:rsidR="2D237C9A">
        <w:rPr/>
        <w:t xml:space="preserve">De Hoeve De Roode Poort </w:t>
      </w:r>
      <w:r w:rsidR="2D237C9A">
        <w:rPr/>
        <w:t>te</w:t>
      </w:r>
      <w:r w:rsidR="2D237C9A">
        <w:rPr/>
        <w:t xml:space="preserve"> </w:t>
      </w:r>
      <w:r w:rsidR="2D237C9A">
        <w:rPr/>
        <w:t>Ardooie</w:t>
      </w:r>
      <w:r w:rsidR="2D237C9A">
        <w:rPr/>
        <w:t xml:space="preserve"> is </w:t>
      </w:r>
      <w:r w:rsidR="2D237C9A">
        <w:rPr/>
        <w:t>een</w:t>
      </w:r>
      <w:r w:rsidR="2D237C9A">
        <w:rPr/>
        <w:t xml:space="preserve"> </w:t>
      </w:r>
      <w:r w:rsidRPr="2D237C9A" w:rsidR="2D237C9A">
        <w:rPr>
          <w:b w:val="1"/>
          <w:bCs w:val="1"/>
        </w:rPr>
        <w:t>beschermd</w:t>
      </w:r>
      <w:r w:rsidRPr="2D237C9A" w:rsidR="2D237C9A">
        <w:rPr>
          <w:b w:val="1"/>
          <w:bCs w:val="1"/>
        </w:rPr>
        <w:t xml:space="preserve"> monument</w:t>
      </w:r>
      <w:r w:rsidR="2D237C9A">
        <w:rPr/>
        <w:t xml:space="preserve">. De </w:t>
      </w:r>
      <w:r w:rsidR="2D237C9A">
        <w:rPr/>
        <w:t>nieuwe</w:t>
      </w:r>
      <w:r w:rsidR="2D237C9A">
        <w:rPr/>
        <w:t xml:space="preserve"> 380 kV-</w:t>
      </w:r>
      <w:r w:rsidR="2D237C9A">
        <w:rPr/>
        <w:t>lijn</w:t>
      </w:r>
      <w:r w:rsidR="2D237C9A">
        <w:rPr/>
        <w:t xml:space="preserve"> NWL215 </w:t>
      </w:r>
      <w:r w:rsidR="2D237C9A">
        <w:rPr/>
        <w:t>overspant</w:t>
      </w:r>
      <w:r w:rsidR="2D237C9A">
        <w:rPr/>
        <w:t xml:space="preserve"> de </w:t>
      </w:r>
      <w:r w:rsidR="2D237C9A">
        <w:rPr/>
        <w:t>westelijke</w:t>
      </w:r>
      <w:r w:rsidR="2D237C9A">
        <w:rPr/>
        <w:t xml:space="preserve"> contour van </w:t>
      </w:r>
      <w:r w:rsidR="2D237C9A">
        <w:rPr/>
        <w:t>dit</w:t>
      </w:r>
      <w:r w:rsidR="2D237C9A">
        <w:rPr/>
        <w:t xml:space="preserve"> </w:t>
      </w:r>
      <w:r w:rsidR="2D237C9A">
        <w:rPr/>
        <w:t>beschermde</w:t>
      </w:r>
      <w:r w:rsidR="2D237C9A">
        <w:rPr/>
        <w:t xml:space="preserve"> monument. Mast P27 </w:t>
      </w:r>
      <w:r w:rsidR="2D237C9A">
        <w:rPr/>
        <w:t>bevindt</w:t>
      </w:r>
      <w:r w:rsidR="2D237C9A">
        <w:rPr/>
        <w:t xml:space="preserve"> </w:t>
      </w:r>
      <w:r w:rsidR="2D237C9A">
        <w:rPr/>
        <w:t>zich</w:t>
      </w:r>
      <w:r w:rsidR="2D237C9A">
        <w:rPr/>
        <w:t xml:space="preserve"> op </w:t>
      </w:r>
      <w:r w:rsidR="2D237C9A">
        <w:rPr/>
        <w:t>korte</w:t>
      </w:r>
      <w:r w:rsidR="2D237C9A">
        <w:rPr/>
        <w:t xml:space="preserve"> </w:t>
      </w:r>
      <w:r w:rsidR="2D237C9A">
        <w:rPr/>
        <w:t>afstand</w:t>
      </w:r>
      <w:r w:rsidR="2D237C9A">
        <w:rPr/>
        <w:t xml:space="preserve"> van het monument. Het MER </w:t>
      </w:r>
      <w:r w:rsidR="2D237C9A">
        <w:rPr/>
        <w:t>kent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effectscore</w:t>
      </w:r>
      <w:r w:rsidR="2D237C9A">
        <w:rPr/>
        <w:t xml:space="preserve"> </w:t>
      </w:r>
      <w:r w:rsidRPr="2D237C9A" w:rsidR="2D237C9A">
        <w:rPr>
          <w:b w:val="1"/>
          <w:bCs w:val="1"/>
        </w:rPr>
        <w:t>-2 (</w:t>
      </w:r>
      <w:r w:rsidRPr="2D237C9A" w:rsidR="2D237C9A">
        <w:rPr>
          <w:b w:val="1"/>
          <w:bCs w:val="1"/>
        </w:rPr>
        <w:t>negatief</w:t>
      </w:r>
      <w:r w:rsidRPr="2D237C9A" w:rsidR="2D237C9A">
        <w:rPr>
          <w:b w:val="1"/>
          <w:bCs w:val="1"/>
        </w:rPr>
        <w:t>/significant)</w:t>
      </w:r>
      <w:r w:rsidR="2D237C9A">
        <w:rPr/>
        <w:t xml:space="preserve"> toe (p. 11-95/96).</w:t>
      </w:r>
    </w:p>
    <w:p xmlns:wp14="http://schemas.microsoft.com/office/word/2010/wordml" w14:paraId="20251477" wp14:textId="77777777">
      <w:r w:rsidR="2D237C9A">
        <w:rPr/>
        <w:t xml:space="preserve">Het </w:t>
      </w:r>
      <w:r w:rsidR="2D237C9A">
        <w:rPr/>
        <w:t>Agentschap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in </w:t>
      </w:r>
      <w:r w:rsidR="2D237C9A">
        <w:rPr/>
        <w:t>haar</w:t>
      </w:r>
      <w:r w:rsidR="2D237C9A">
        <w:rPr/>
        <w:t xml:space="preserve"> </w:t>
      </w:r>
      <w:r w:rsidR="2D237C9A">
        <w:rPr/>
        <w:t>advies</w:t>
      </w:r>
      <w:r w:rsidR="2D237C9A">
        <w:rPr/>
        <w:t xml:space="preserve"> </w:t>
      </w:r>
      <w:r w:rsidRPr="2D237C9A" w:rsidR="2D237C9A">
        <w:rPr>
          <w:b w:val="1"/>
          <w:bCs w:val="1"/>
        </w:rPr>
        <w:t>uitdrukkelijk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gevraagd</w:t>
      </w:r>
      <w:r w:rsidR="2D237C9A">
        <w:rPr/>
        <w:t xml:space="preserve"> om mast P27 met circa </w:t>
      </w:r>
      <w:r w:rsidR="2D237C9A">
        <w:rPr/>
        <w:t>200 meter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verplaatsen</w:t>
      </w:r>
      <w:r w:rsidR="2D237C9A">
        <w:rPr/>
        <w:t xml:space="preserve">. Het MER </w:t>
      </w:r>
      <w:r w:rsidR="2D237C9A">
        <w:rPr/>
        <w:t>wijst</w:t>
      </w:r>
      <w:r w:rsidR="2D237C9A">
        <w:rPr/>
        <w:t xml:space="preserve"> </w:t>
      </w:r>
      <w:r w:rsidR="2D237C9A">
        <w:rPr/>
        <w:t>deze</w:t>
      </w:r>
      <w:r w:rsidR="2D237C9A">
        <w:rPr/>
        <w:t xml:space="preserve"> </w:t>
      </w:r>
      <w:r w:rsidR="2D237C9A">
        <w:rPr/>
        <w:t>verplaatsing</w:t>
      </w:r>
      <w:r w:rsidR="2D237C9A">
        <w:rPr/>
        <w:t xml:space="preserve"> </w:t>
      </w:r>
      <w:r w:rsidR="2D237C9A">
        <w:rPr/>
        <w:t>af</w:t>
      </w:r>
      <w:r w:rsidR="2D237C9A">
        <w:rPr/>
        <w:t xml:space="preserve"> met </w:t>
      </w:r>
      <w:r w:rsidR="2D237C9A">
        <w:rPr/>
        <w:t>als</w:t>
      </w:r>
      <w:r w:rsidR="2D237C9A">
        <w:rPr/>
        <w:t xml:space="preserve"> </w:t>
      </w:r>
      <w:r w:rsidR="2D237C9A">
        <w:rPr/>
        <w:t>motivering</w:t>
      </w:r>
      <w:r w:rsidR="2D237C9A">
        <w:rPr/>
        <w:t>:</w:t>
      </w:r>
    </w:p>
    <w:p xmlns:wp14="http://schemas.microsoft.com/office/word/2010/wordml" w:rsidP="2D237C9A" w14:paraId="0EADE399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"De </w:t>
      </w:r>
      <w:r w:rsidRPr="2D237C9A" w:rsidR="2D237C9A">
        <w:rPr>
          <w:i w:val="1"/>
          <w:iCs w:val="1"/>
          <w:color w:val="444444"/>
        </w:rPr>
        <w:t>verschuiving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richting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oosten</w:t>
      </w:r>
      <w:r w:rsidRPr="2D237C9A" w:rsidR="2D237C9A">
        <w:rPr>
          <w:i w:val="1"/>
          <w:iCs w:val="1"/>
          <w:color w:val="444444"/>
        </w:rPr>
        <w:t xml:space="preserve"> [</w:t>
      </w:r>
      <w:r w:rsidRPr="2D237C9A" w:rsidR="2D237C9A">
        <w:rPr>
          <w:i w:val="1"/>
          <w:iCs w:val="1"/>
          <w:color w:val="444444"/>
        </w:rPr>
        <w:t>zou</w:t>
      </w:r>
      <w:r w:rsidRPr="2D237C9A" w:rsidR="2D237C9A">
        <w:rPr>
          <w:i w:val="1"/>
          <w:iCs w:val="1"/>
          <w:color w:val="444444"/>
        </w:rPr>
        <w:t xml:space="preserve">] </w:t>
      </w:r>
      <w:r w:rsidRPr="2D237C9A" w:rsidR="2D237C9A">
        <w:rPr>
          <w:i w:val="1"/>
          <w:iCs w:val="1"/>
          <w:color w:val="444444"/>
        </w:rPr>
        <w:t>een</w:t>
      </w:r>
      <w:r w:rsidRPr="2D237C9A" w:rsidR="2D237C9A">
        <w:rPr>
          <w:i w:val="1"/>
          <w:iCs w:val="1"/>
          <w:color w:val="444444"/>
        </w:rPr>
        <w:t xml:space="preserve"> (</w:t>
      </w:r>
      <w:r w:rsidRPr="2D237C9A" w:rsidR="2D237C9A">
        <w:rPr>
          <w:i w:val="1"/>
          <w:iCs w:val="1"/>
          <w:color w:val="444444"/>
        </w:rPr>
        <w:t>scherpe</w:t>
      </w:r>
      <w:r w:rsidRPr="2D237C9A" w:rsidR="2D237C9A">
        <w:rPr>
          <w:i w:val="1"/>
          <w:iCs w:val="1"/>
          <w:color w:val="444444"/>
        </w:rPr>
        <w:t xml:space="preserve">) </w:t>
      </w:r>
      <w:r w:rsidRPr="2D237C9A" w:rsidR="2D237C9A">
        <w:rPr>
          <w:i w:val="1"/>
          <w:iCs w:val="1"/>
          <w:color w:val="444444"/>
        </w:rPr>
        <w:t>knik</w:t>
      </w:r>
      <w:r w:rsidRPr="2D237C9A" w:rsidR="2D237C9A">
        <w:rPr>
          <w:i w:val="1"/>
          <w:iCs w:val="1"/>
          <w:color w:val="444444"/>
        </w:rPr>
        <w:t xml:space="preserve"> in het trace </w:t>
      </w:r>
      <w:r w:rsidRPr="2D237C9A" w:rsidR="2D237C9A">
        <w:rPr>
          <w:i w:val="1"/>
          <w:iCs w:val="1"/>
          <w:color w:val="444444"/>
        </w:rPr>
        <w:t>veroorzaken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negatieve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effecten</w:t>
      </w:r>
      <w:r w:rsidRPr="2D237C9A" w:rsidR="2D237C9A">
        <w:rPr>
          <w:i w:val="1"/>
          <w:iCs w:val="1"/>
          <w:color w:val="444444"/>
        </w:rPr>
        <w:t xml:space="preserve"> ten </w:t>
      </w:r>
      <w:r w:rsidRPr="2D237C9A" w:rsidR="2D237C9A">
        <w:rPr>
          <w:i w:val="1"/>
          <w:iCs w:val="1"/>
          <w:color w:val="444444"/>
        </w:rPr>
        <w:t>aanzien</w:t>
      </w:r>
      <w:r w:rsidRPr="2D237C9A" w:rsidR="2D237C9A">
        <w:rPr>
          <w:i w:val="1"/>
          <w:iCs w:val="1"/>
          <w:color w:val="444444"/>
        </w:rPr>
        <w:t xml:space="preserve"> van het </w:t>
      </w:r>
      <w:r w:rsidRPr="2D237C9A" w:rsidR="2D237C9A">
        <w:rPr>
          <w:i w:val="1"/>
          <w:iCs w:val="1"/>
          <w:color w:val="444444"/>
        </w:rPr>
        <w:t>landschapsbeeld</w:t>
      </w:r>
      <w:r w:rsidRPr="2D237C9A" w:rsidR="2D237C9A">
        <w:rPr>
          <w:i w:val="1"/>
          <w:iCs w:val="1"/>
          <w:color w:val="444444"/>
        </w:rPr>
        <w:t>"</w:t>
      </w:r>
      <w:r w:rsidRPr="2D237C9A" w:rsidR="2D237C9A">
        <w:rPr>
          <w:i w:val="1"/>
          <w:iCs w:val="1"/>
          <w:color w:val="444444"/>
        </w:rPr>
        <w:t xml:space="preserve"> (p. 11-128).</w:t>
      </w:r>
    </w:p>
    <w:p xmlns:wp14="http://schemas.microsoft.com/office/word/2010/wordml" w14:paraId="588A2887" wp14:textId="77777777">
      <w:r w:rsidR="2D237C9A">
        <w:rPr/>
        <w:t xml:space="preserve">Het MER </w:t>
      </w:r>
      <w:r w:rsidR="2D237C9A">
        <w:rPr/>
        <w:t>relativeert</w:t>
      </w:r>
      <w:r w:rsidR="2D237C9A">
        <w:rPr/>
        <w:t xml:space="preserve"> de </w:t>
      </w:r>
      <w:r w:rsidR="2D237C9A">
        <w:rPr/>
        <w:t>ernst</w:t>
      </w:r>
      <w:r w:rsidR="2D237C9A">
        <w:rPr/>
        <w:t xml:space="preserve"> </w:t>
      </w:r>
      <w:r w:rsidR="2D237C9A">
        <w:rPr/>
        <w:t>verder</w:t>
      </w:r>
      <w:r w:rsidR="2D237C9A">
        <w:rPr/>
        <w:t xml:space="preserve"> door </w:t>
      </w:r>
      <w:r w:rsidR="2D237C9A">
        <w:rPr/>
        <w:t>te</w:t>
      </w:r>
      <w:r w:rsidR="2D237C9A">
        <w:rPr/>
        <w:t xml:space="preserve"> </w:t>
      </w:r>
      <w:r w:rsidR="2D237C9A">
        <w:rPr/>
        <w:t>stellen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Pr="2D237C9A" w:rsidR="2D237C9A">
        <w:rPr>
          <w:i w:val="1"/>
          <w:iCs w:val="1"/>
        </w:rPr>
        <w:t xml:space="preserve">"de </w:t>
      </w:r>
      <w:r w:rsidRPr="2D237C9A" w:rsidR="2D237C9A">
        <w:rPr>
          <w:i w:val="1"/>
          <w:iCs w:val="1"/>
        </w:rPr>
        <w:t>erfgoedwaarde</w:t>
      </w:r>
      <w:r w:rsidRPr="2D237C9A" w:rsidR="2D237C9A">
        <w:rPr>
          <w:i w:val="1"/>
          <w:iCs w:val="1"/>
        </w:rPr>
        <w:t xml:space="preserve"> van het </w:t>
      </w:r>
      <w:r w:rsidRPr="2D237C9A" w:rsidR="2D237C9A">
        <w:rPr>
          <w:i w:val="1"/>
          <w:iCs w:val="1"/>
        </w:rPr>
        <w:t>beschermd</w:t>
      </w:r>
      <w:r w:rsidRPr="2D237C9A" w:rsidR="2D237C9A">
        <w:rPr>
          <w:i w:val="1"/>
          <w:iCs w:val="1"/>
        </w:rPr>
        <w:t xml:space="preserve"> monument recent reeds </w:t>
      </w:r>
      <w:r w:rsidRPr="2D237C9A" w:rsidR="2D237C9A">
        <w:rPr>
          <w:i w:val="1"/>
          <w:iCs w:val="1"/>
        </w:rPr>
        <w:t>werd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aangetast</w:t>
      </w:r>
      <w:r w:rsidRPr="2D237C9A" w:rsidR="2D237C9A">
        <w:rPr>
          <w:i w:val="1"/>
          <w:iCs w:val="1"/>
        </w:rPr>
        <w:t xml:space="preserve"> door de bouw van </w:t>
      </w:r>
      <w:r w:rsidRPr="2D237C9A" w:rsidR="2D237C9A">
        <w:rPr>
          <w:i w:val="1"/>
          <w:iCs w:val="1"/>
        </w:rPr>
        <w:t>een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grote</w:t>
      </w:r>
      <w:r w:rsidRPr="2D237C9A" w:rsidR="2D237C9A">
        <w:rPr>
          <w:i w:val="1"/>
          <w:iCs w:val="1"/>
        </w:rPr>
        <w:t xml:space="preserve"> serre"</w:t>
      </w:r>
      <w:r w:rsidR="2D237C9A">
        <w:rPr/>
        <w:t xml:space="preserve"> (p. 11-128).</w:t>
      </w:r>
    </w:p>
    <w:p xmlns:wp14="http://schemas.microsoft.com/office/word/2010/wordml" w14:paraId="5C3F1E1D" wp14:textId="77777777">
      <w:r w:rsidR="2D237C9A">
        <w:rPr/>
        <w:t xml:space="preserve">Dit is </w:t>
      </w:r>
      <w:r w:rsidR="2D237C9A">
        <w:rPr/>
        <w:t>juridisch</w:t>
      </w:r>
      <w:r w:rsidR="2D237C9A">
        <w:rPr/>
        <w:t xml:space="preserve"> </w:t>
      </w:r>
      <w:r w:rsidR="2D237C9A">
        <w:rPr/>
        <w:t>onhoudbaar</w:t>
      </w:r>
      <w:r w:rsidR="2D237C9A">
        <w:rPr/>
        <w:t xml:space="preserve"> om </w:t>
      </w:r>
      <w:r w:rsidR="2D237C9A">
        <w:rPr/>
        <w:t>drie</w:t>
      </w:r>
      <w:r w:rsidR="2D237C9A">
        <w:rPr/>
        <w:t xml:space="preserve"> </w:t>
      </w:r>
      <w:r w:rsidR="2D237C9A">
        <w:rPr/>
        <w:t>redenen</w:t>
      </w:r>
      <w:r w:rsidR="2D237C9A">
        <w:rPr/>
        <w:t>:</w:t>
      </w:r>
    </w:p>
    <w:p xmlns:wp14="http://schemas.microsoft.com/office/word/2010/wordml" w14:paraId="7C9585FE" wp14:textId="77777777">
      <w:pPr>
        <w:pStyle w:val="ListNumber"/>
        <w:spacing w:after="60"/>
        <w:ind w:left="720"/>
        <w:rPr/>
      </w:pPr>
      <w:r w:rsidRPr="2D237C9A" w:rsidR="2D237C9A">
        <w:rPr>
          <w:b w:val="1"/>
          <w:bCs w:val="1"/>
        </w:rPr>
        <w:t xml:space="preserve">Het </w:t>
      </w:r>
      <w:r w:rsidRPr="2D237C9A" w:rsidR="2D237C9A">
        <w:rPr>
          <w:b w:val="1"/>
          <w:bCs w:val="1"/>
        </w:rPr>
        <w:t>esthetisch</w:t>
      </w:r>
      <w:r w:rsidRPr="2D237C9A" w:rsidR="2D237C9A">
        <w:rPr>
          <w:b w:val="1"/>
          <w:bCs w:val="1"/>
        </w:rPr>
        <w:t xml:space="preserve"> comfort van </w:t>
      </w:r>
      <w:r w:rsidRPr="2D237C9A" w:rsidR="2D237C9A">
        <w:rPr>
          <w:b w:val="1"/>
          <w:bCs w:val="1"/>
        </w:rPr>
        <w:t>een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rechte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lijn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kan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niet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prevaleren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boven</w:t>
      </w:r>
      <w:r w:rsidRPr="2D237C9A" w:rsidR="2D237C9A">
        <w:rPr>
          <w:b w:val="1"/>
          <w:bCs w:val="1"/>
        </w:rPr>
        <w:t xml:space="preserve"> de </w:t>
      </w:r>
      <w:r w:rsidRPr="2D237C9A" w:rsidR="2D237C9A">
        <w:rPr>
          <w:b w:val="1"/>
          <w:bCs w:val="1"/>
        </w:rPr>
        <w:t>wettelijke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bescherming</w:t>
      </w:r>
      <w:r w:rsidRPr="2D237C9A" w:rsidR="2D237C9A">
        <w:rPr>
          <w:b w:val="1"/>
          <w:bCs w:val="1"/>
        </w:rPr>
        <w:t xml:space="preserve"> van </w:t>
      </w:r>
      <w:r w:rsidRPr="2D237C9A" w:rsidR="2D237C9A">
        <w:rPr>
          <w:b w:val="1"/>
          <w:bCs w:val="1"/>
        </w:rPr>
        <w:t>een</w:t>
      </w:r>
      <w:r w:rsidRPr="2D237C9A" w:rsidR="2D237C9A">
        <w:rPr>
          <w:b w:val="1"/>
          <w:bCs w:val="1"/>
        </w:rPr>
        <w:t xml:space="preserve"> monument.</w:t>
      </w:r>
      <w:r w:rsidR="2D237C9A">
        <w:rPr/>
        <w:t xml:space="preserve"> Het </w:t>
      </w:r>
      <w:r w:rsidR="2D237C9A">
        <w:rPr/>
        <w:t>Onroerenderfgoeddecreet</w:t>
      </w:r>
      <w:r w:rsidR="2D237C9A">
        <w:rPr/>
        <w:t xml:space="preserve"> </w:t>
      </w:r>
      <w:r w:rsidR="2D237C9A">
        <w:rPr/>
        <w:t>kent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beschermd</w:t>
      </w:r>
      <w:r w:rsidR="2D237C9A">
        <w:rPr/>
        <w:t xml:space="preserve"> monument de </w:t>
      </w:r>
      <w:r w:rsidR="2D237C9A">
        <w:rPr/>
        <w:t>hoogste</w:t>
      </w:r>
      <w:r w:rsidR="2D237C9A">
        <w:rPr/>
        <w:t xml:space="preserve"> </w:t>
      </w:r>
      <w:r w:rsidR="2D237C9A">
        <w:rPr/>
        <w:t>beschermingsgraad</w:t>
      </w:r>
      <w:r w:rsidR="2D237C9A">
        <w:rPr/>
        <w:t xml:space="preserve"> toe. Een </w:t>
      </w:r>
      <w:r w:rsidR="2D237C9A">
        <w:rPr/>
        <w:t>ingreep</w:t>
      </w:r>
      <w:r w:rsidR="2D237C9A">
        <w:rPr/>
        <w:t xml:space="preserve"> die de </w:t>
      </w:r>
      <w:r w:rsidR="2D237C9A">
        <w:rPr/>
        <w:t>beschermde</w:t>
      </w:r>
      <w:r w:rsidR="2D237C9A">
        <w:rPr/>
        <w:t xml:space="preserve"> </w:t>
      </w:r>
      <w:r w:rsidR="2D237C9A">
        <w:rPr/>
        <w:t>waarden</w:t>
      </w:r>
      <w:r w:rsidR="2D237C9A">
        <w:rPr/>
        <w:t xml:space="preserve"> </w:t>
      </w:r>
      <w:r w:rsidR="2D237C9A">
        <w:rPr/>
        <w:t>aantast</w:t>
      </w:r>
      <w:r w:rsidR="2D237C9A">
        <w:rPr/>
        <w:t xml:space="preserve">, </w:t>
      </w:r>
      <w:r w:rsidR="2D237C9A">
        <w:rPr/>
        <w:t>vereist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afwijking</w:t>
      </w:r>
      <w:r w:rsidR="2D237C9A">
        <w:rPr/>
        <w:t xml:space="preserve"> die </w:t>
      </w:r>
      <w:r w:rsidR="2D237C9A">
        <w:rPr/>
        <w:t>evenredig</w:t>
      </w:r>
      <w:r w:rsidR="2D237C9A">
        <w:rPr/>
        <w:t xml:space="preserve"> </w:t>
      </w:r>
      <w:r w:rsidR="2D237C9A">
        <w:rPr/>
        <w:t>moet</w:t>
      </w:r>
      <w:r w:rsidR="2D237C9A">
        <w:rPr/>
        <w:t xml:space="preserve"> </w:t>
      </w:r>
      <w:r w:rsidR="2D237C9A">
        <w:rPr/>
        <w:t>zijn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waarvoor</w:t>
      </w:r>
      <w:r w:rsidR="2D237C9A">
        <w:rPr/>
        <w:t xml:space="preserve"> </w:t>
      </w:r>
      <w:r w:rsidR="2D237C9A">
        <w:rPr/>
        <w:t>alternatieven</w:t>
      </w:r>
      <w:r w:rsidR="2D237C9A">
        <w:rPr/>
        <w:t xml:space="preserve"> </w:t>
      </w:r>
      <w:r w:rsidR="2D237C9A">
        <w:rPr/>
        <w:t>moeten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onderzocht</w:t>
      </w:r>
      <w:r w:rsidR="2D237C9A">
        <w:rPr/>
        <w:t>.</w:t>
      </w:r>
    </w:p>
    <w:p xmlns:wp14="http://schemas.microsoft.com/office/word/2010/wordml" w14:paraId="56F51BCF" wp14:textId="77777777">
      <w:pPr>
        <w:pStyle w:val="ListNumber"/>
        <w:spacing w:after="60"/>
        <w:ind w:left="720"/>
        <w:rPr/>
      </w:pPr>
      <w:r w:rsidRPr="2D237C9A" w:rsidR="2D237C9A">
        <w:rPr>
          <w:b w:val="1"/>
          <w:bCs w:val="1"/>
        </w:rPr>
        <w:t xml:space="preserve">Een </w:t>
      </w:r>
      <w:r w:rsidRPr="2D237C9A" w:rsidR="2D237C9A">
        <w:rPr>
          <w:b w:val="1"/>
          <w:bCs w:val="1"/>
        </w:rPr>
        <w:t>eerdere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aantasting</w:t>
      </w:r>
      <w:r w:rsidRPr="2D237C9A" w:rsidR="2D237C9A">
        <w:rPr>
          <w:b w:val="1"/>
          <w:bCs w:val="1"/>
        </w:rPr>
        <w:t xml:space="preserve"> (de serre) </w:t>
      </w:r>
      <w:r w:rsidRPr="2D237C9A" w:rsidR="2D237C9A">
        <w:rPr>
          <w:b w:val="1"/>
          <w:bCs w:val="1"/>
        </w:rPr>
        <w:t>rechtvaardigt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geen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verdere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aantasting</w:t>
      </w:r>
      <w:r w:rsidRPr="2D237C9A" w:rsidR="2D237C9A">
        <w:rPr>
          <w:b w:val="1"/>
          <w:bCs w:val="1"/>
        </w:rPr>
        <w:t>.</w:t>
      </w:r>
      <w:r w:rsidR="2D237C9A">
        <w:rPr/>
        <w:t xml:space="preserve"> Het </w:t>
      </w:r>
      <w:r w:rsidR="2D237C9A">
        <w:rPr/>
        <w:t>beschermingsbesluit</w:t>
      </w:r>
      <w:r w:rsidR="2D237C9A">
        <w:rPr/>
        <w:t xml:space="preserve"> </w:t>
      </w:r>
      <w:r w:rsidR="2D237C9A">
        <w:rPr/>
        <w:t>geldt</w:t>
      </w:r>
      <w:r w:rsidR="2D237C9A">
        <w:rPr/>
        <w:t xml:space="preserve"> </w:t>
      </w:r>
      <w:r w:rsidR="2D237C9A">
        <w:rPr/>
        <w:t>onverminderd</w:t>
      </w:r>
      <w:r w:rsidR="2D237C9A">
        <w:rPr/>
        <w:t xml:space="preserve">, </w:t>
      </w:r>
      <w:r w:rsidR="2D237C9A">
        <w:rPr/>
        <w:t>ongeacht</w:t>
      </w:r>
      <w:r w:rsidR="2D237C9A">
        <w:rPr/>
        <w:t xml:space="preserve"> </w:t>
      </w:r>
      <w:r w:rsidR="2D237C9A">
        <w:rPr/>
        <w:t>eerdere</w:t>
      </w:r>
      <w:r w:rsidR="2D237C9A">
        <w:rPr/>
        <w:t xml:space="preserve"> </w:t>
      </w:r>
      <w:r w:rsidR="2D237C9A">
        <w:rPr/>
        <w:t>inbreuken</w:t>
      </w:r>
      <w:r w:rsidR="2D237C9A">
        <w:rPr/>
        <w:t xml:space="preserve">. De </w:t>
      </w:r>
      <w:r w:rsidR="2D237C9A">
        <w:rPr/>
        <w:t>relativering</w:t>
      </w:r>
      <w:r w:rsidR="2D237C9A">
        <w:rPr/>
        <w:t xml:space="preserve"> door het MER is </w:t>
      </w:r>
      <w:r w:rsidR="2D237C9A">
        <w:rPr/>
        <w:t>cynisch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juridisch</w:t>
      </w:r>
      <w:r w:rsidR="2D237C9A">
        <w:rPr/>
        <w:t xml:space="preserve"> irrelevant.</w:t>
      </w:r>
    </w:p>
    <w:p xmlns:wp14="http://schemas.microsoft.com/office/word/2010/wordml" w14:paraId="4E64280C" wp14:textId="77777777">
      <w:pPr>
        <w:pStyle w:val="ListNumber"/>
        <w:spacing w:after="60"/>
        <w:ind w:left="720"/>
        <w:rPr/>
      </w:pPr>
      <w:r w:rsidRPr="2D237C9A" w:rsidR="2D237C9A">
        <w:rPr>
          <w:b w:val="1"/>
          <w:bCs w:val="1"/>
        </w:rPr>
        <w:t xml:space="preserve">De </w:t>
      </w:r>
      <w:r w:rsidRPr="2D237C9A" w:rsidR="2D237C9A">
        <w:rPr>
          <w:b w:val="1"/>
          <w:bCs w:val="1"/>
        </w:rPr>
        <w:t>gevraagde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mastverplaatsing</w:t>
      </w:r>
      <w:r w:rsidRPr="2D237C9A" w:rsidR="2D237C9A">
        <w:rPr>
          <w:b w:val="1"/>
          <w:bCs w:val="1"/>
        </w:rPr>
        <w:t xml:space="preserve"> is </w:t>
      </w:r>
      <w:r w:rsidRPr="2D237C9A" w:rsidR="2D237C9A">
        <w:rPr>
          <w:b w:val="1"/>
          <w:bCs w:val="1"/>
        </w:rPr>
        <w:t>technisch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mogelijk</w:t>
      </w:r>
      <w:r w:rsidRPr="2D237C9A" w:rsidR="2D237C9A">
        <w:rPr>
          <w:b w:val="1"/>
          <w:bCs w:val="1"/>
        </w:rPr>
        <w:t>.</w:t>
      </w:r>
      <w:r w:rsidR="2D237C9A">
        <w:rPr/>
        <w:t xml:space="preserve"> Het MER </w:t>
      </w:r>
      <w:r w:rsidR="2D237C9A">
        <w:rPr/>
        <w:t>erkent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verplaatsing</w:t>
      </w:r>
      <w:r w:rsidR="2D237C9A">
        <w:rPr/>
        <w:t xml:space="preserve"> </w:t>
      </w:r>
      <w:r w:rsidR="2D237C9A">
        <w:rPr/>
        <w:t>mogelijk</w:t>
      </w:r>
      <w:r w:rsidR="2D237C9A">
        <w:rPr/>
        <w:t xml:space="preserve"> is maar </w:t>
      </w:r>
      <w:r w:rsidR="2D237C9A">
        <w:rPr/>
        <w:t>ongewenst</w:t>
      </w:r>
      <w:r w:rsidR="2D237C9A">
        <w:rPr/>
        <w:t xml:space="preserve"> </w:t>
      </w:r>
      <w:r w:rsidR="2D237C9A">
        <w:rPr/>
        <w:t>vanwege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"</w:t>
      </w:r>
      <w:r w:rsidR="2D237C9A">
        <w:rPr/>
        <w:t>knik</w:t>
      </w:r>
      <w:r w:rsidR="2D237C9A">
        <w:rPr/>
        <w:t xml:space="preserve"> in het trace." Dit is </w:t>
      </w:r>
      <w:r w:rsidR="2D237C9A">
        <w:rPr/>
        <w:t>een</w:t>
      </w:r>
      <w:r w:rsidR="2D237C9A">
        <w:rPr/>
        <w:t xml:space="preserve"> </w:t>
      </w:r>
      <w:r w:rsidR="2D237C9A">
        <w:rPr/>
        <w:t>esthetische</w:t>
      </w:r>
      <w:r w:rsidR="2D237C9A">
        <w:rPr/>
        <w:t xml:space="preserve"> </w:t>
      </w:r>
      <w:r w:rsidR="2D237C9A">
        <w:rPr/>
        <w:t>voorkeur</w:t>
      </w:r>
      <w:r w:rsidR="2D237C9A">
        <w:rPr/>
        <w:t xml:space="preserve">, </w:t>
      </w:r>
      <w:r w:rsidR="2D237C9A">
        <w:rPr/>
        <w:t>geen</w:t>
      </w:r>
      <w:r w:rsidR="2D237C9A">
        <w:rPr/>
        <w:t xml:space="preserve"> </w:t>
      </w:r>
      <w:r w:rsidR="2D237C9A">
        <w:rPr/>
        <w:t>technische</w:t>
      </w:r>
      <w:r w:rsidR="2D237C9A">
        <w:rPr/>
        <w:t xml:space="preserve"> </w:t>
      </w:r>
      <w:r w:rsidR="2D237C9A">
        <w:rPr/>
        <w:t>onmogelijkheid</w:t>
      </w:r>
      <w:r w:rsidR="2D237C9A">
        <w:rPr/>
        <w:t>.</w:t>
      </w:r>
    </w:p>
    <w:p xmlns:wp14="http://schemas.microsoft.com/office/word/2010/wordml" w14:paraId="71475564" wp14:textId="77777777">
      <w:r w:rsidR="2D237C9A">
        <w:rPr/>
        <w:t xml:space="preserve">De </w:t>
      </w:r>
      <w:r w:rsidR="2D237C9A">
        <w:rPr/>
        <w:t>gemeente</w:t>
      </w:r>
      <w:r w:rsidR="2D237C9A">
        <w:rPr/>
        <w:t xml:space="preserve"> </w:t>
      </w:r>
      <w:r w:rsidR="2D237C9A">
        <w:rPr/>
        <w:t>Jabbeke</w:t>
      </w:r>
      <w:r w:rsidR="2D237C9A">
        <w:rPr/>
        <w:t xml:space="preserve"> </w:t>
      </w:r>
      <w:r w:rsidR="2D237C9A">
        <w:rPr/>
        <w:t>wijst</w:t>
      </w:r>
      <w:r w:rsidR="2D237C9A">
        <w:rPr/>
        <w:t xml:space="preserve"> er in </w:t>
      </w:r>
      <w:r w:rsidR="2D237C9A">
        <w:rPr/>
        <w:t>haar</w:t>
      </w:r>
      <w:r w:rsidR="2D237C9A">
        <w:rPr/>
        <w:t xml:space="preserve"> </w:t>
      </w:r>
      <w:r w:rsidR="2D237C9A">
        <w:rPr/>
        <w:t>ongunstig</w:t>
      </w:r>
      <w:r w:rsidR="2D237C9A">
        <w:rPr/>
        <w:t xml:space="preserve"> </w:t>
      </w:r>
      <w:r w:rsidR="2D237C9A">
        <w:rPr/>
        <w:t>advies</w:t>
      </w:r>
      <w:r w:rsidR="2D237C9A">
        <w:rPr/>
        <w:t xml:space="preserve"> op </w:t>
      </w:r>
      <w:r w:rsidR="2D237C9A">
        <w:rPr/>
        <w:t>dat</w:t>
      </w:r>
      <w:r w:rsidR="2D237C9A">
        <w:rPr/>
        <w:t xml:space="preserve"> mast P27N </w:t>
      </w:r>
      <w:r w:rsidR="2D237C9A">
        <w:rPr/>
        <w:t>bovendien</w:t>
      </w:r>
      <w:r w:rsidR="2D237C9A">
        <w:rPr/>
        <w:t xml:space="preserve"> </w:t>
      </w:r>
      <w:r w:rsidRPr="2D237C9A" w:rsidR="2D237C9A">
        <w:rPr>
          <w:b w:val="1"/>
          <w:bCs w:val="1"/>
        </w:rPr>
        <w:t>13 meter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hoger</w:t>
      </w:r>
      <w:r w:rsidR="2D237C9A">
        <w:rPr/>
        <w:t xml:space="preserve"> is dan in </w:t>
      </w:r>
      <w:r w:rsidR="2D237C9A">
        <w:rPr/>
        <w:t>eerdere</w:t>
      </w:r>
      <w:r w:rsidR="2D237C9A">
        <w:rPr/>
        <w:t xml:space="preserve"> </w:t>
      </w:r>
      <w:r w:rsidR="2D237C9A">
        <w:rPr/>
        <w:t>versies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Pr="2D237C9A" w:rsidR="2D237C9A">
        <w:rPr>
          <w:b w:val="1"/>
          <w:bCs w:val="1"/>
        </w:rPr>
        <w:t>130 meter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dichter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de </w:t>
      </w:r>
      <w:r w:rsidR="2D237C9A">
        <w:rPr/>
        <w:t>kasteeldomeinen</w:t>
      </w:r>
      <w:r w:rsidR="2D237C9A">
        <w:rPr/>
        <w:t xml:space="preserve"> </w:t>
      </w:r>
      <w:r w:rsidR="2D237C9A">
        <w:rPr/>
        <w:t>Beisbroek</w:t>
      </w:r>
      <w:r w:rsidR="2D237C9A">
        <w:rPr/>
        <w:t xml:space="preserve">, Tudor </w:t>
      </w:r>
      <w:r w:rsidR="2D237C9A">
        <w:rPr/>
        <w:t>en</w:t>
      </w:r>
      <w:r w:rsidR="2D237C9A">
        <w:rPr/>
        <w:t xml:space="preserve"> </w:t>
      </w:r>
      <w:r w:rsidR="2D237C9A">
        <w:rPr/>
        <w:t>Tillegem</w:t>
      </w:r>
      <w:r w:rsidR="2D237C9A">
        <w:rPr/>
        <w:t xml:space="preserve"> is </w:t>
      </w:r>
      <w:r w:rsidR="2D237C9A">
        <w:rPr/>
        <w:t>geplaatst</w:t>
      </w:r>
      <w:r w:rsidR="2D237C9A">
        <w:rPr/>
        <w:t>.</w:t>
      </w:r>
    </w:p>
    <w:p xmlns:wp14="http://schemas.microsoft.com/office/word/2010/wordml" w14:paraId="78094F9A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Art. 6.4.4 </w:t>
      </w:r>
      <w:r w:rsidR="2D237C9A">
        <w:rPr/>
        <w:t>en</w:t>
      </w:r>
      <w:r w:rsidR="2D237C9A">
        <w:rPr/>
        <w:t xml:space="preserve"> 6.4.7 </w:t>
      </w:r>
      <w:r w:rsidR="2D237C9A">
        <w:rPr/>
        <w:t>Onroerenderfgoeddecreet</w:t>
      </w:r>
      <w:r w:rsidR="2D237C9A">
        <w:rPr/>
        <w:t xml:space="preserve">; </w:t>
      </w:r>
      <w:r w:rsidR="2D237C9A">
        <w:rPr/>
        <w:t>beschermingsbesluit</w:t>
      </w:r>
      <w:r w:rsidR="2D237C9A">
        <w:rPr/>
        <w:t xml:space="preserve"> Hoeve De Roode Poort; </w:t>
      </w:r>
      <w:r w:rsidR="2D237C9A">
        <w:rPr/>
        <w:t>advies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dd. 02/12/2025.</w:t>
      </w:r>
    </w:p>
    <w:p xmlns:wp14="http://schemas.microsoft.com/office/word/2010/wordml" w14:paraId="4BF81E88" wp14:textId="77777777">
      <w:pPr>
        <w:pStyle w:val="Heading3"/>
      </w:pPr>
      <w:r w:rsidR="2D237C9A">
        <w:rPr/>
        <w:t xml:space="preserve">3.2 Mast P29 </w:t>
      </w:r>
      <w:r w:rsidR="2D237C9A">
        <w:rPr/>
        <w:t>volledig</w:t>
      </w:r>
      <w:r w:rsidR="2D237C9A">
        <w:rPr/>
        <w:t xml:space="preserve"> </w:t>
      </w:r>
      <w:r w:rsidR="2D237C9A">
        <w:rPr/>
        <w:t>binnen</w:t>
      </w:r>
      <w:r w:rsidR="2D237C9A">
        <w:rPr/>
        <w:t xml:space="preserve"> </w:t>
      </w:r>
      <w:r w:rsidR="2D237C9A">
        <w:rPr/>
        <w:t>erfgoedcontour</w:t>
      </w:r>
      <w:r w:rsidR="2D237C9A">
        <w:rPr/>
        <w:t xml:space="preserve"> Hoeve Leen ter Hellen</w:t>
      </w:r>
    </w:p>
    <w:p xmlns:wp14="http://schemas.microsoft.com/office/word/2010/wordml" w14:paraId="07FF7ACB" wp14:textId="77777777">
      <w:r w:rsidR="2D237C9A">
        <w:rPr/>
        <w:t xml:space="preserve">Het MER </w:t>
      </w:r>
      <w:r w:rsidR="2D237C9A">
        <w:rPr/>
        <w:t>erkent</w:t>
      </w:r>
      <w:r w:rsidR="2D237C9A">
        <w:rPr/>
        <w:t xml:space="preserve"> </w:t>
      </w:r>
      <w:r w:rsidR="2D237C9A">
        <w:rPr/>
        <w:t>letterlijk</w:t>
      </w:r>
      <w:r w:rsidR="2D237C9A">
        <w:rPr/>
        <w:t>:</w:t>
      </w:r>
    </w:p>
    <w:p xmlns:wp14="http://schemas.microsoft.com/office/word/2010/wordml" w:rsidP="2D237C9A" w14:paraId="5FC3499C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"De </w:t>
      </w:r>
      <w:r w:rsidRPr="2D237C9A" w:rsidR="2D237C9A">
        <w:rPr>
          <w:i w:val="1"/>
          <w:iCs w:val="1"/>
          <w:color w:val="444444"/>
        </w:rPr>
        <w:t>geplande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hoogspanningsmast</w:t>
      </w:r>
      <w:r w:rsidRPr="2D237C9A" w:rsidR="2D237C9A">
        <w:rPr>
          <w:i w:val="1"/>
          <w:iCs w:val="1"/>
          <w:color w:val="444444"/>
        </w:rPr>
        <w:t xml:space="preserve"> P29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de </w:t>
      </w:r>
      <w:r w:rsidRPr="2D237C9A" w:rsidR="2D237C9A">
        <w:rPr>
          <w:i w:val="1"/>
          <w:iCs w:val="1"/>
          <w:color w:val="444444"/>
        </w:rPr>
        <w:t>bijhorende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werfzone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zijn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volledig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binnen</w:t>
      </w:r>
      <w:r w:rsidRPr="2D237C9A" w:rsidR="2D237C9A">
        <w:rPr>
          <w:i w:val="1"/>
          <w:iCs w:val="1"/>
          <w:color w:val="444444"/>
        </w:rPr>
        <w:t xml:space="preserve"> de contour </w:t>
      </w:r>
      <w:r w:rsidRPr="2D237C9A" w:rsidR="2D237C9A">
        <w:rPr>
          <w:i w:val="1"/>
          <w:iCs w:val="1"/>
          <w:color w:val="444444"/>
        </w:rPr>
        <w:t>gelegen</w:t>
      </w:r>
      <w:r w:rsidRPr="2D237C9A" w:rsidR="2D237C9A">
        <w:rPr>
          <w:i w:val="1"/>
          <w:iCs w:val="1"/>
          <w:color w:val="444444"/>
        </w:rPr>
        <w:t xml:space="preserve"> van Hoeve Leen ter Hellen"</w:t>
      </w:r>
      <w:r w:rsidRPr="2D237C9A" w:rsidR="2D237C9A">
        <w:rPr>
          <w:i w:val="1"/>
          <w:iCs w:val="1"/>
          <w:color w:val="444444"/>
        </w:rPr>
        <w:t xml:space="preserve"> (p. 11-97).</w:t>
      </w:r>
    </w:p>
    <w:p xmlns:wp14="http://schemas.microsoft.com/office/word/2010/wordml" w14:paraId="38D7D394" wp14:textId="77777777">
      <w:r w:rsidR="2D237C9A">
        <w:rPr/>
        <w:t xml:space="preserve">Hoeve Leen ter Hellen is </w:t>
      </w:r>
      <w:r w:rsidR="2D237C9A">
        <w:rPr/>
        <w:t>vastgesteld</w:t>
      </w:r>
      <w:r w:rsidR="2D237C9A">
        <w:rPr/>
        <w:t xml:space="preserve"> </w:t>
      </w:r>
      <w:r w:rsidR="2D237C9A">
        <w:rPr/>
        <w:t>bouwkundig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Ardooie</w:t>
      </w:r>
      <w:r w:rsidR="2D237C9A">
        <w:rPr/>
        <w:t xml:space="preserve">. Door het </w:t>
      </w:r>
      <w:r w:rsidR="2D237C9A">
        <w:rPr/>
        <w:t>plaatsen</w:t>
      </w:r>
      <w:r w:rsidR="2D237C9A">
        <w:rPr/>
        <w:t xml:space="preserve"> van </w:t>
      </w:r>
      <w:r w:rsidR="2D237C9A">
        <w:rPr/>
        <w:t>een</w:t>
      </w:r>
      <w:r w:rsidR="2D237C9A">
        <w:rPr/>
        <w:t xml:space="preserve"> mast van </w:t>
      </w:r>
      <w:r w:rsidR="2D237C9A">
        <w:rPr/>
        <w:t>50-75 meter</w:t>
      </w:r>
      <w:r w:rsidR="2D237C9A">
        <w:rPr/>
        <w:t xml:space="preserve"> </w:t>
      </w:r>
      <w:r w:rsidR="2D237C9A">
        <w:rPr/>
        <w:t>hoogte</w:t>
      </w:r>
      <w:r w:rsidR="2D237C9A">
        <w:rPr/>
        <w:t xml:space="preserve"> </w:t>
      </w:r>
      <w:r w:rsidRPr="2D237C9A" w:rsidR="2D237C9A">
        <w:rPr>
          <w:b w:val="1"/>
          <w:bCs w:val="1"/>
        </w:rPr>
        <w:t>volledig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binnen</w:t>
      </w:r>
      <w:r w:rsidR="2D237C9A">
        <w:rPr/>
        <w:t xml:space="preserve"> de </w:t>
      </w:r>
      <w:r w:rsidR="2D237C9A">
        <w:rPr/>
        <w:t>erfgoedcontour</w:t>
      </w:r>
      <w:r w:rsidR="2D237C9A">
        <w:rPr/>
        <w:t xml:space="preserve">, </w:t>
      </w:r>
      <w:r w:rsidR="2D237C9A">
        <w:rPr/>
        <w:t>inclusief</w:t>
      </w:r>
      <w:r w:rsidR="2D237C9A">
        <w:rPr/>
        <w:t xml:space="preserve"> de </w:t>
      </w:r>
      <w:r w:rsidR="2D237C9A">
        <w:rPr/>
        <w:t>bijbehorende</w:t>
      </w:r>
      <w:r w:rsidR="2D237C9A">
        <w:rPr/>
        <w:t xml:space="preserve"> </w:t>
      </w:r>
      <w:r w:rsidR="2D237C9A">
        <w:rPr/>
        <w:t>werfzone</w:t>
      </w:r>
      <w:r w:rsidR="2D237C9A">
        <w:rPr/>
        <w:t xml:space="preserve">, </w:t>
      </w:r>
      <w:r w:rsidR="2D237C9A">
        <w:rPr/>
        <w:t>wordt</w:t>
      </w:r>
      <w:r w:rsidR="2D237C9A">
        <w:rPr/>
        <w:t xml:space="preserve"> de </w:t>
      </w:r>
      <w:r w:rsidR="2D237C9A">
        <w:rPr/>
        <w:t>erfgoedwaarde</w:t>
      </w:r>
      <w:r w:rsidR="2D237C9A">
        <w:rPr/>
        <w:t xml:space="preserve"> permanent </w:t>
      </w:r>
      <w:r w:rsidR="2D237C9A">
        <w:rPr/>
        <w:t>en</w:t>
      </w:r>
      <w:r w:rsidR="2D237C9A">
        <w:rPr/>
        <w:t xml:space="preserve"> </w:t>
      </w:r>
      <w:r w:rsidR="2D237C9A">
        <w:rPr/>
        <w:t>onherroepelijk</w:t>
      </w:r>
      <w:r w:rsidR="2D237C9A">
        <w:rPr/>
        <w:t xml:space="preserve"> </w:t>
      </w:r>
      <w:r w:rsidR="2D237C9A">
        <w:rPr/>
        <w:t>aangetast</w:t>
      </w:r>
      <w:r w:rsidR="2D237C9A">
        <w:rPr/>
        <w:t xml:space="preserve">. </w:t>
      </w:r>
      <w:r w:rsidR="2D237C9A">
        <w:rPr/>
        <w:t>Vegetatie</w:t>
      </w:r>
      <w:r w:rsidR="2D237C9A">
        <w:rPr/>
        <w:t xml:space="preserve"> op het </w:t>
      </w:r>
      <w:r w:rsidR="2D237C9A">
        <w:rPr/>
        <w:t>terrein</w:t>
      </w:r>
      <w:r w:rsidR="2D237C9A">
        <w:rPr/>
        <w:t xml:space="preserve"> </w:t>
      </w:r>
      <w:r w:rsidR="2D237C9A">
        <w:rPr/>
        <w:t>moet</w:t>
      </w:r>
      <w:r w:rsidR="2D237C9A">
        <w:rPr/>
        <w:t xml:space="preserve"> permanent </w:t>
      </w:r>
      <w:r w:rsidR="2D237C9A">
        <w:rPr/>
        <w:t>verdwijnen</w:t>
      </w:r>
      <w:r w:rsidR="2D237C9A">
        <w:rPr/>
        <w:t xml:space="preserve">. De </w:t>
      </w:r>
      <w:r w:rsidR="2D237C9A">
        <w:rPr/>
        <w:t>effectscore</w:t>
      </w:r>
      <w:r w:rsidR="2D237C9A">
        <w:rPr/>
        <w:t xml:space="preserve"> is </w:t>
      </w:r>
      <w:r w:rsidRPr="2D237C9A" w:rsidR="2D237C9A">
        <w:rPr>
          <w:b w:val="1"/>
          <w:bCs w:val="1"/>
        </w:rPr>
        <w:t xml:space="preserve">-2 in </w:t>
      </w:r>
      <w:r w:rsidRPr="2D237C9A" w:rsidR="2D237C9A">
        <w:rPr>
          <w:b w:val="1"/>
          <w:bCs w:val="1"/>
        </w:rPr>
        <w:t>zowel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aanleg</w:t>
      </w:r>
      <w:r w:rsidRPr="2D237C9A" w:rsidR="2D237C9A">
        <w:rPr>
          <w:b w:val="1"/>
          <w:bCs w:val="1"/>
        </w:rPr>
        <w:t xml:space="preserve">- </w:t>
      </w:r>
      <w:r w:rsidRPr="2D237C9A" w:rsidR="2D237C9A">
        <w:rPr>
          <w:b w:val="1"/>
          <w:bCs w:val="1"/>
        </w:rPr>
        <w:t>als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exploitatiefase</w:t>
      </w:r>
      <w:r w:rsidR="2D237C9A">
        <w:rPr/>
        <w:t>.</w:t>
      </w:r>
    </w:p>
    <w:p xmlns:wp14="http://schemas.microsoft.com/office/word/2010/wordml" w14:paraId="6A447506" wp14:textId="77777777">
      <w:r w:rsidR="2D237C9A">
        <w:rPr/>
        <w:t xml:space="preserve">Het MER </w:t>
      </w:r>
      <w:r w:rsidR="2D237C9A">
        <w:rPr/>
        <w:t>concludeert</w:t>
      </w:r>
      <w:r w:rsidR="2D237C9A">
        <w:rPr/>
        <w:t>:</w:t>
      </w:r>
    </w:p>
    <w:p xmlns:wp14="http://schemas.microsoft.com/office/word/2010/wordml" w:rsidP="2D237C9A" w14:paraId="6C63BB8E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"Er </w:t>
      </w:r>
      <w:r w:rsidRPr="2D237C9A" w:rsidR="2D237C9A">
        <w:rPr>
          <w:i w:val="1"/>
          <w:iCs w:val="1"/>
          <w:color w:val="444444"/>
        </w:rPr>
        <w:t>kan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bijgevolg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binnen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deze</w:t>
      </w:r>
      <w:r w:rsidRPr="2D237C9A" w:rsidR="2D237C9A">
        <w:rPr>
          <w:i w:val="1"/>
          <w:iCs w:val="1"/>
          <w:color w:val="444444"/>
        </w:rPr>
        <w:t xml:space="preserve"> discipline </w:t>
      </w:r>
      <w:r w:rsidRPr="2D237C9A" w:rsidR="2D237C9A">
        <w:rPr>
          <w:i w:val="1"/>
          <w:iCs w:val="1"/>
          <w:color w:val="444444"/>
        </w:rPr>
        <w:t>geen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maatregel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gevonden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worden</w:t>
      </w:r>
      <w:r w:rsidRPr="2D237C9A" w:rsidR="2D237C9A">
        <w:rPr>
          <w:i w:val="1"/>
          <w:iCs w:val="1"/>
          <w:color w:val="444444"/>
        </w:rPr>
        <w:t xml:space="preserve"> om het </w:t>
      </w:r>
      <w:r w:rsidRPr="2D237C9A" w:rsidR="2D237C9A">
        <w:rPr>
          <w:i w:val="1"/>
          <w:iCs w:val="1"/>
          <w:color w:val="444444"/>
        </w:rPr>
        <w:t>resteffect</w:t>
      </w:r>
      <w:r w:rsidRPr="2D237C9A" w:rsidR="2D237C9A">
        <w:rPr>
          <w:i w:val="1"/>
          <w:iCs w:val="1"/>
          <w:color w:val="444444"/>
        </w:rPr>
        <w:t xml:space="preserve"> [...] </w:t>
      </w:r>
      <w:r w:rsidRPr="2D237C9A" w:rsidR="2D237C9A">
        <w:rPr>
          <w:i w:val="1"/>
          <w:iCs w:val="1"/>
          <w:color w:val="444444"/>
        </w:rPr>
        <w:t>nog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verder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te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beperken</w:t>
      </w:r>
      <w:r w:rsidRPr="2D237C9A" w:rsidR="2D237C9A">
        <w:rPr>
          <w:i w:val="1"/>
          <w:iCs w:val="1"/>
          <w:color w:val="444444"/>
        </w:rPr>
        <w:t>"</w:t>
      </w:r>
      <w:r w:rsidRPr="2D237C9A" w:rsidR="2D237C9A">
        <w:rPr>
          <w:i w:val="1"/>
          <w:iCs w:val="1"/>
          <w:color w:val="444444"/>
        </w:rPr>
        <w:t xml:space="preserve"> (p. 11-130).</w:t>
      </w:r>
    </w:p>
    <w:p xmlns:wp14="http://schemas.microsoft.com/office/word/2010/wordml" w14:paraId="217A061D" wp14:textId="77777777">
      <w:r w:rsidR="2D237C9A">
        <w:rPr/>
        <w:t xml:space="preserve">Het </w:t>
      </w:r>
      <w:r w:rsidR="2D237C9A">
        <w:rPr/>
        <w:t>Agentschap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</w:t>
      </w:r>
      <w:r w:rsidR="2D237C9A">
        <w:rPr/>
        <w:t>ook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mast P12 </w:t>
      </w:r>
      <w:r w:rsidR="2D237C9A">
        <w:rPr/>
        <w:t>een</w:t>
      </w:r>
      <w:r w:rsidR="2D237C9A">
        <w:rPr/>
        <w:t xml:space="preserve"> </w:t>
      </w:r>
      <w:r w:rsidR="2D237C9A">
        <w:rPr/>
        <w:t>verplaatsing</w:t>
      </w:r>
      <w:r w:rsidR="2D237C9A">
        <w:rPr/>
        <w:t xml:space="preserve"> </w:t>
      </w:r>
      <w:r w:rsidR="2D237C9A">
        <w:rPr/>
        <w:t>gevraagd</w:t>
      </w:r>
      <w:r w:rsidR="2D237C9A">
        <w:rPr/>
        <w:t xml:space="preserve"> (</w:t>
      </w:r>
      <w:r w:rsidR="2D237C9A">
        <w:rPr/>
        <w:t>33 meter</w:t>
      </w:r>
      <w:r w:rsidR="2D237C9A">
        <w:rPr/>
        <w:t xml:space="preserve"> </w:t>
      </w:r>
      <w:r w:rsidR="2D237C9A">
        <w:rPr/>
        <w:t>richting</w:t>
      </w:r>
      <w:r w:rsidR="2D237C9A">
        <w:rPr/>
        <w:t xml:space="preserve"> E403). Ook </w:t>
      </w:r>
      <w:r w:rsidR="2D237C9A">
        <w:rPr/>
        <w:t>deze</w:t>
      </w:r>
      <w:r w:rsidR="2D237C9A">
        <w:rPr/>
        <w:t xml:space="preserve"> </w:t>
      </w:r>
      <w:r w:rsidR="2D237C9A">
        <w:rPr/>
        <w:t>verplaatsing</w:t>
      </w:r>
      <w:r w:rsidR="2D237C9A">
        <w:rPr/>
        <w:t xml:space="preserve"> is </w:t>
      </w:r>
      <w:r w:rsidRPr="2D237C9A" w:rsidR="2D237C9A">
        <w:rPr>
          <w:b w:val="1"/>
          <w:bCs w:val="1"/>
        </w:rPr>
        <w:t>niet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uitgevoerd</w:t>
      </w:r>
      <w:r w:rsidR="2D237C9A">
        <w:rPr/>
        <w:t>.</w:t>
      </w:r>
    </w:p>
    <w:p xmlns:wp14="http://schemas.microsoft.com/office/word/2010/wordml" w14:paraId="5199BBDF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Art. 6.4.4 </w:t>
      </w:r>
      <w:r w:rsidR="2D237C9A">
        <w:rPr/>
        <w:t>Onroerenderfgoeddecreet</w:t>
      </w:r>
      <w:r w:rsidR="2D237C9A">
        <w:rPr/>
        <w:t xml:space="preserve"> (</w:t>
      </w:r>
      <w:r w:rsidR="2D237C9A">
        <w:rPr/>
        <w:t>zorgplicht</w:t>
      </w:r>
      <w:r w:rsidR="2D237C9A">
        <w:rPr/>
        <w:t xml:space="preserve"> </w:t>
      </w:r>
      <w:r w:rsidR="2D237C9A">
        <w:rPr/>
        <w:t>vastgesteld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); </w:t>
      </w:r>
      <w:r w:rsidR="2D237C9A">
        <w:rPr/>
        <w:t>advies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dd. 02/12/2025.</w:t>
      </w:r>
    </w:p>
    <w:p xmlns:wp14="http://schemas.microsoft.com/office/word/2010/wordml" w14:paraId="6412668F" wp14:textId="77777777">
      <w:pPr>
        <w:pStyle w:val="Heading3"/>
      </w:pPr>
      <w:r w:rsidR="2D237C9A">
        <w:rPr/>
        <w:t xml:space="preserve">3.3 </w:t>
      </w:r>
      <w:r w:rsidR="2D237C9A">
        <w:rPr/>
        <w:t>Beschermd</w:t>
      </w:r>
      <w:r w:rsidR="2D237C9A">
        <w:rPr/>
        <w:t xml:space="preserve"> </w:t>
      </w:r>
      <w:r w:rsidR="2D237C9A">
        <w:rPr/>
        <w:t>landschap</w:t>
      </w:r>
      <w:r w:rsidR="2D237C9A">
        <w:rPr/>
        <w:t xml:space="preserve"> </w:t>
      </w:r>
      <w:r w:rsidR="2D237C9A">
        <w:rPr/>
        <w:t>Vloetemveld</w:t>
      </w:r>
      <w:r w:rsidR="2D237C9A">
        <w:rPr/>
        <w:t xml:space="preserve"> </w:t>
      </w:r>
      <w:r w:rsidR="2D237C9A">
        <w:rPr/>
        <w:t>aangetast</w:t>
      </w:r>
    </w:p>
    <w:p xmlns:wp14="http://schemas.microsoft.com/office/word/2010/wordml" w14:paraId="73D0C24D" wp14:textId="77777777">
      <w:r w:rsidR="2D237C9A">
        <w:rPr/>
        <w:t xml:space="preserve">Mast EV209 P35 </w:t>
      </w:r>
      <w:r w:rsidR="2D237C9A">
        <w:rPr/>
        <w:t>bevindt</w:t>
      </w:r>
      <w:r w:rsidR="2D237C9A">
        <w:rPr/>
        <w:t xml:space="preserve"> </w:t>
      </w:r>
      <w:r w:rsidR="2D237C9A">
        <w:rPr/>
        <w:t>zich</w:t>
      </w:r>
      <w:r w:rsidR="2D237C9A">
        <w:rPr/>
        <w:t xml:space="preserve"> met </w:t>
      </w:r>
      <w:r w:rsidR="2D237C9A">
        <w:rPr/>
        <w:t>werfzone</w:t>
      </w:r>
      <w:r w:rsidR="2D237C9A">
        <w:rPr/>
        <w:t xml:space="preserve"> </w:t>
      </w:r>
      <w:r w:rsidRPr="2D237C9A" w:rsidR="2D237C9A">
        <w:rPr>
          <w:b w:val="1"/>
          <w:bCs w:val="1"/>
        </w:rPr>
        <w:t>binnen</w:t>
      </w:r>
      <w:r w:rsidRPr="2D237C9A" w:rsidR="2D237C9A">
        <w:rPr>
          <w:b w:val="1"/>
          <w:bCs w:val="1"/>
        </w:rPr>
        <w:t xml:space="preserve"> het </w:t>
      </w:r>
      <w:r w:rsidRPr="2D237C9A" w:rsidR="2D237C9A">
        <w:rPr>
          <w:b w:val="1"/>
          <w:bCs w:val="1"/>
        </w:rPr>
        <w:t>beschermd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landschap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Vloetemveld</w:t>
      </w:r>
      <w:r w:rsidR="2D237C9A">
        <w:rPr/>
        <w:t xml:space="preserve">. Het MER </w:t>
      </w:r>
      <w:r w:rsidR="2D237C9A">
        <w:rPr/>
        <w:t>erkent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bomen</w:t>
      </w:r>
      <w:r w:rsidR="2D237C9A">
        <w:rPr/>
        <w:t xml:space="preserve"> </w:t>
      </w:r>
      <w:r w:rsidR="2D237C9A">
        <w:rPr/>
        <w:t>moeten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gerooid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concludeert</w:t>
      </w:r>
      <w:r w:rsidR="2D237C9A">
        <w:rPr/>
        <w:t>:</w:t>
      </w:r>
    </w:p>
    <w:p xmlns:wp14="http://schemas.microsoft.com/office/word/2010/wordml" w:rsidP="2D237C9A" w14:paraId="745A0655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"Dit effect </w:t>
      </w:r>
      <w:r w:rsidRPr="2D237C9A" w:rsidR="2D237C9A">
        <w:rPr>
          <w:i w:val="1"/>
          <w:iCs w:val="1"/>
          <w:color w:val="444444"/>
        </w:rPr>
        <w:t>kan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niet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vermeden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worden</w:t>
      </w:r>
      <w:r w:rsidRPr="2D237C9A" w:rsidR="2D237C9A">
        <w:rPr>
          <w:i w:val="1"/>
          <w:iCs w:val="1"/>
          <w:color w:val="444444"/>
        </w:rPr>
        <w:t>"</w:t>
      </w:r>
      <w:r w:rsidRPr="2D237C9A" w:rsidR="2D237C9A">
        <w:rPr>
          <w:i w:val="1"/>
          <w:iCs w:val="1"/>
          <w:color w:val="444444"/>
        </w:rPr>
        <w:t xml:space="preserve"> (p. 11-129).</w:t>
      </w:r>
    </w:p>
    <w:p xmlns:wp14="http://schemas.microsoft.com/office/word/2010/wordml" w14:paraId="26761B05" wp14:textId="77777777">
      <w:r w:rsidR="2D237C9A">
        <w:rPr/>
        <w:t>Houtkanten</w:t>
      </w:r>
      <w:r w:rsidR="2D237C9A">
        <w:rPr/>
        <w:t xml:space="preserve"> </w:t>
      </w:r>
      <w:r w:rsidR="2D237C9A">
        <w:rPr/>
        <w:t>zijn</w:t>
      </w:r>
      <w:r w:rsidR="2D237C9A">
        <w:rPr/>
        <w:t xml:space="preserve"> </w:t>
      </w:r>
      <w:r w:rsidR="2D237C9A">
        <w:rPr/>
        <w:t>structuurbepalend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dit</w:t>
      </w:r>
      <w:r w:rsidR="2D237C9A">
        <w:rPr/>
        <w:t xml:space="preserve"> </w:t>
      </w:r>
      <w:r w:rsidR="2D237C9A">
        <w:rPr/>
        <w:t>beschermd</w:t>
      </w:r>
      <w:r w:rsidR="2D237C9A">
        <w:rPr/>
        <w:t xml:space="preserve"> </w:t>
      </w:r>
      <w:r w:rsidR="2D237C9A">
        <w:rPr/>
        <w:t>landschap</w:t>
      </w:r>
      <w:r w:rsidR="2D237C9A">
        <w:rPr/>
        <w:t xml:space="preserve">. Het </w:t>
      </w:r>
      <w:r w:rsidR="2D237C9A">
        <w:rPr/>
        <w:t>rooien</w:t>
      </w:r>
      <w:r w:rsidR="2D237C9A">
        <w:rPr/>
        <w:t xml:space="preserve"> </w:t>
      </w:r>
      <w:r w:rsidR="2D237C9A">
        <w:rPr/>
        <w:t>ervan</w:t>
      </w:r>
      <w:r w:rsidR="2D237C9A">
        <w:rPr/>
        <w:t xml:space="preserve"> </w:t>
      </w:r>
      <w:r w:rsidR="2D237C9A">
        <w:rPr/>
        <w:t>tast</w:t>
      </w:r>
      <w:r w:rsidR="2D237C9A">
        <w:rPr/>
        <w:t xml:space="preserve"> de </w:t>
      </w:r>
      <w:r w:rsidR="2D237C9A">
        <w:rPr/>
        <w:t>beschermde</w:t>
      </w:r>
      <w:r w:rsidR="2D237C9A">
        <w:rPr/>
        <w:t xml:space="preserve"> </w:t>
      </w:r>
      <w:r w:rsidR="2D237C9A">
        <w:rPr/>
        <w:t>waarden</w:t>
      </w:r>
      <w:r w:rsidR="2D237C9A">
        <w:rPr/>
        <w:t xml:space="preserve"> </w:t>
      </w:r>
      <w:r w:rsidR="2D237C9A">
        <w:rPr/>
        <w:t>rechtstreeks</w:t>
      </w:r>
      <w:r w:rsidR="2D237C9A">
        <w:rPr/>
        <w:t xml:space="preserve"> </w:t>
      </w:r>
      <w:r w:rsidR="2D237C9A">
        <w:rPr/>
        <w:t>aan</w:t>
      </w:r>
      <w:r w:rsidR="2D237C9A">
        <w:rPr/>
        <w:t xml:space="preserve">. Het MER </w:t>
      </w:r>
      <w:r w:rsidR="2D237C9A">
        <w:rPr/>
        <w:t>biedt</w:t>
      </w:r>
      <w:r w:rsidR="2D237C9A">
        <w:rPr/>
        <w:t xml:space="preserve"> </w:t>
      </w:r>
      <w:r w:rsidR="2D237C9A">
        <w:rPr/>
        <w:t>geen</w:t>
      </w:r>
      <w:r w:rsidR="2D237C9A">
        <w:rPr/>
        <w:t xml:space="preserve"> </w:t>
      </w:r>
      <w:r w:rsidR="2D237C9A">
        <w:rPr/>
        <w:t>alternatief</w:t>
      </w:r>
      <w:r w:rsidR="2D237C9A">
        <w:rPr/>
        <w:t xml:space="preserve"> (</w:t>
      </w:r>
      <w:r w:rsidR="2D237C9A">
        <w:rPr/>
        <w:t>andere</w:t>
      </w:r>
      <w:r w:rsidR="2D237C9A">
        <w:rPr/>
        <w:t xml:space="preserve"> </w:t>
      </w:r>
      <w:r w:rsidR="2D237C9A">
        <w:rPr/>
        <w:t>mastlocatie</w:t>
      </w:r>
      <w:r w:rsidR="2D237C9A">
        <w:rPr/>
        <w:t xml:space="preserve">,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in </w:t>
      </w:r>
      <w:r w:rsidR="2D237C9A">
        <w:rPr/>
        <w:t>dit</w:t>
      </w:r>
      <w:r w:rsidR="2D237C9A">
        <w:rPr/>
        <w:t xml:space="preserve"> segment) </w:t>
      </w:r>
      <w:r w:rsidR="2D237C9A">
        <w:rPr/>
        <w:t>en</w:t>
      </w:r>
      <w:r w:rsidR="2D237C9A">
        <w:rPr/>
        <w:t xml:space="preserve"> </w:t>
      </w:r>
      <w:r w:rsidR="2D237C9A">
        <w:rPr/>
        <w:t>stelt</w:t>
      </w:r>
      <w:r w:rsidR="2D237C9A">
        <w:rPr/>
        <w:t xml:space="preserve"> </w:t>
      </w:r>
      <w:r w:rsidR="2D237C9A">
        <w:rPr/>
        <w:t>evenmin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dwingende</w:t>
      </w:r>
      <w:r w:rsidR="2D237C9A">
        <w:rPr/>
        <w:t xml:space="preserve"> </w:t>
      </w:r>
      <w:r w:rsidR="2D237C9A">
        <w:rPr/>
        <w:t>milderende</w:t>
      </w:r>
      <w:r w:rsidR="2D237C9A">
        <w:rPr/>
        <w:t xml:space="preserve"> </w:t>
      </w:r>
      <w:r w:rsidR="2D237C9A">
        <w:rPr/>
        <w:t>maatregel</w:t>
      </w:r>
      <w:r w:rsidR="2D237C9A">
        <w:rPr/>
        <w:t xml:space="preserve"> </w:t>
      </w:r>
      <w:r w:rsidR="2D237C9A">
        <w:rPr/>
        <w:t>voor</w:t>
      </w:r>
      <w:r w:rsidR="2D237C9A">
        <w:rPr/>
        <w:t>.</w:t>
      </w:r>
    </w:p>
    <w:p xmlns:wp14="http://schemas.microsoft.com/office/word/2010/wordml" w14:paraId="285B5503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Beschermingsbesluit</w:t>
      </w:r>
      <w:r w:rsidR="2D237C9A">
        <w:rPr/>
        <w:t xml:space="preserve"> </w:t>
      </w:r>
      <w:r w:rsidR="2D237C9A">
        <w:rPr/>
        <w:t>Vloetemveld</w:t>
      </w:r>
      <w:r w:rsidR="2D237C9A">
        <w:rPr/>
        <w:t xml:space="preserve">; art. 6.4.4 </w:t>
      </w:r>
      <w:r w:rsidR="2D237C9A">
        <w:rPr/>
        <w:t>Onroerenderfgoeddecreet</w:t>
      </w:r>
      <w:r w:rsidR="2D237C9A">
        <w:rPr/>
        <w:t>.</w:t>
      </w:r>
    </w:p>
    <w:p xmlns:wp14="http://schemas.microsoft.com/office/word/2010/wordml" w14:paraId="4E3B1A0B" wp14:textId="77777777">
      <w:pPr>
        <w:pStyle w:val="Heading3"/>
      </w:pPr>
      <w:r w:rsidR="2D237C9A">
        <w:rPr/>
        <w:t xml:space="preserve">3.4 Hoeve 't </w:t>
      </w:r>
      <w:r w:rsidR="2D237C9A">
        <w:rPr/>
        <w:t>Croonken</w:t>
      </w:r>
      <w:r w:rsidR="2D237C9A">
        <w:rPr/>
        <w:t xml:space="preserve"> nu </w:t>
      </w:r>
      <w:r w:rsidR="2D237C9A">
        <w:rPr/>
        <w:t>overspannen</w:t>
      </w:r>
      <w:r w:rsidR="2D237C9A">
        <w:rPr/>
        <w:t xml:space="preserve"> -- </w:t>
      </w:r>
      <w:r w:rsidR="2D237C9A">
        <w:rPr/>
        <w:t>nieuw</w:t>
      </w:r>
      <w:r w:rsidR="2D237C9A">
        <w:rPr/>
        <w:t xml:space="preserve"> </w:t>
      </w:r>
      <w:r w:rsidR="2D237C9A">
        <w:rPr/>
        <w:t>feit</w:t>
      </w:r>
    </w:p>
    <w:p xmlns:wp14="http://schemas.microsoft.com/office/word/2010/wordml" w14:paraId="598293DD" wp14:textId="77777777">
      <w:r w:rsidR="2D237C9A">
        <w:rPr/>
        <w:t xml:space="preserve">De </w:t>
      </w:r>
      <w:r w:rsidR="2D237C9A">
        <w:rPr/>
        <w:t>gemeente</w:t>
      </w:r>
      <w:r w:rsidR="2D237C9A">
        <w:rPr/>
        <w:t xml:space="preserve"> </w:t>
      </w:r>
      <w:r w:rsidR="2D237C9A">
        <w:rPr/>
        <w:t>Jabbeke</w:t>
      </w:r>
      <w:r w:rsidR="2D237C9A">
        <w:rPr/>
        <w:t xml:space="preserve"> </w:t>
      </w:r>
      <w:r w:rsidR="2D237C9A">
        <w:rPr/>
        <w:t>wijst</w:t>
      </w:r>
      <w:r w:rsidR="2D237C9A">
        <w:rPr/>
        <w:t xml:space="preserve"> er in </w:t>
      </w:r>
      <w:r w:rsidR="2D237C9A">
        <w:rPr/>
        <w:t>haar</w:t>
      </w:r>
      <w:r w:rsidR="2D237C9A">
        <w:rPr/>
        <w:t xml:space="preserve"> </w:t>
      </w:r>
      <w:r w:rsidR="2D237C9A">
        <w:rPr/>
        <w:t>ongunstig</w:t>
      </w:r>
      <w:r w:rsidR="2D237C9A">
        <w:rPr/>
        <w:t xml:space="preserve"> </w:t>
      </w:r>
      <w:r w:rsidR="2D237C9A">
        <w:rPr/>
        <w:t>advies</w:t>
      </w:r>
      <w:r w:rsidR="2D237C9A">
        <w:rPr/>
        <w:t xml:space="preserve"> op </w:t>
      </w:r>
      <w:r w:rsidR="2D237C9A">
        <w:rPr/>
        <w:t>dat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Hoeve 't </w:t>
      </w:r>
      <w:r w:rsidRPr="2D237C9A" w:rsidR="2D237C9A">
        <w:rPr>
          <w:b w:val="1"/>
          <w:bCs w:val="1"/>
        </w:rPr>
        <w:t>Croonken</w:t>
      </w:r>
      <w:r w:rsidRPr="2D237C9A" w:rsidR="2D237C9A">
        <w:rPr>
          <w:b w:val="1"/>
          <w:bCs w:val="1"/>
        </w:rPr>
        <w:t xml:space="preserve"> nu </w:t>
      </w:r>
      <w:r w:rsidRPr="2D237C9A" w:rsidR="2D237C9A">
        <w:rPr>
          <w:b w:val="1"/>
          <w:bCs w:val="1"/>
        </w:rPr>
        <w:t>wordt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overspannen</w:t>
      </w:r>
      <w:r w:rsidR="2D237C9A">
        <w:rPr/>
        <w:t xml:space="preserve"> door het </w:t>
      </w:r>
      <w:r w:rsidR="2D237C9A">
        <w:rPr/>
        <w:t>gewijzigde</w:t>
      </w:r>
      <w:r w:rsidR="2D237C9A">
        <w:rPr/>
        <w:t xml:space="preserve"> trace. Dit is </w:t>
      </w:r>
      <w:r w:rsidR="2D237C9A">
        <w:rPr/>
        <w:t>een</w:t>
      </w:r>
      <w:r w:rsidR="2D237C9A">
        <w:rPr/>
        <w:t xml:space="preserve"> </w:t>
      </w:r>
      <w:r w:rsidR="2D237C9A">
        <w:rPr/>
        <w:t>nieuw</w:t>
      </w:r>
      <w:r w:rsidR="2D237C9A">
        <w:rPr/>
        <w:t xml:space="preserve"> </w:t>
      </w:r>
      <w:r w:rsidR="2D237C9A">
        <w:rPr/>
        <w:t>feit</w:t>
      </w:r>
      <w:r w:rsidR="2D237C9A">
        <w:rPr/>
        <w:t xml:space="preserve"> ten </w:t>
      </w:r>
      <w:r w:rsidR="2D237C9A">
        <w:rPr/>
        <w:t>opzichte</w:t>
      </w:r>
      <w:r w:rsidR="2D237C9A">
        <w:rPr/>
        <w:t xml:space="preserve"> van </w:t>
      </w:r>
      <w:r w:rsidR="2D237C9A">
        <w:rPr/>
        <w:t>eerdere</w:t>
      </w:r>
      <w:r w:rsidR="2D237C9A">
        <w:rPr/>
        <w:t xml:space="preserve"> </w:t>
      </w:r>
      <w:r w:rsidR="2D237C9A">
        <w:rPr/>
        <w:t>versies</w:t>
      </w:r>
      <w:r w:rsidR="2D237C9A">
        <w:rPr/>
        <w:t xml:space="preserve">. Het MER </w:t>
      </w:r>
      <w:r w:rsidR="2D237C9A">
        <w:rPr/>
        <w:t>behandelt</w:t>
      </w:r>
      <w:r w:rsidR="2D237C9A">
        <w:rPr/>
        <w:t xml:space="preserve"> </w:t>
      </w:r>
      <w:r w:rsidR="2D237C9A">
        <w:rPr/>
        <w:t>dit</w:t>
      </w:r>
      <w:r w:rsidR="2D237C9A">
        <w:rPr/>
        <w:t xml:space="preserve"> </w:t>
      </w:r>
      <w:r w:rsidR="2D237C9A">
        <w:rPr/>
        <w:t>onvoldoende</w:t>
      </w:r>
      <w:r w:rsidR="2D237C9A">
        <w:rPr/>
        <w:t>.</w:t>
      </w:r>
    </w:p>
    <w:p xmlns:wp14="http://schemas.microsoft.com/office/word/2010/wordml" w14:paraId="78F97E8C" wp14:textId="77777777">
      <w:pPr>
        <w:pStyle w:val="Heading3"/>
      </w:pPr>
      <w:r w:rsidR="2D237C9A">
        <w:rPr/>
        <w:t xml:space="preserve">3.5 Monument "Huis Ons </w:t>
      </w:r>
      <w:r w:rsidR="2D237C9A">
        <w:rPr/>
        <w:t>Gedacht</w:t>
      </w:r>
      <w:r w:rsidR="2D237C9A">
        <w:rPr/>
        <w:t xml:space="preserve">" </w:t>
      </w:r>
      <w:r w:rsidR="2D237C9A">
        <w:rPr/>
        <w:t>ontbreekt</w:t>
      </w:r>
      <w:r w:rsidR="2D237C9A">
        <w:rPr/>
        <w:t xml:space="preserve"> in de </w:t>
      </w:r>
      <w:r w:rsidR="2D237C9A">
        <w:rPr/>
        <w:t>inventaris</w:t>
      </w:r>
    </w:p>
    <w:p xmlns:wp14="http://schemas.microsoft.com/office/word/2010/wordml" w14:paraId="3CCF1953" wp14:textId="77777777">
      <w:r w:rsidR="2D237C9A">
        <w:rPr/>
        <w:t xml:space="preserve">De </w:t>
      </w:r>
      <w:r w:rsidR="2D237C9A">
        <w:rPr/>
        <w:t>gemeente</w:t>
      </w:r>
      <w:r w:rsidR="2D237C9A">
        <w:rPr/>
        <w:t xml:space="preserve"> </w:t>
      </w:r>
      <w:r w:rsidR="2D237C9A">
        <w:rPr/>
        <w:t>Ardooie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in </w:t>
      </w:r>
      <w:r w:rsidR="2D237C9A">
        <w:rPr/>
        <w:t>haar</w:t>
      </w:r>
      <w:r w:rsidR="2D237C9A">
        <w:rPr/>
        <w:t xml:space="preserve"> </w:t>
      </w:r>
      <w:r w:rsidR="2D237C9A">
        <w:rPr/>
        <w:t>ongunstig</w:t>
      </w:r>
      <w:r w:rsidR="2D237C9A">
        <w:rPr/>
        <w:t xml:space="preserve"> </w:t>
      </w:r>
      <w:r w:rsidR="2D237C9A">
        <w:rPr/>
        <w:t>advies</w:t>
      </w:r>
      <w:r w:rsidR="2D237C9A">
        <w:rPr/>
        <w:t xml:space="preserve"> </w:t>
      </w:r>
      <w:r w:rsidR="2D237C9A">
        <w:rPr/>
        <w:t>gemeld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het monument </w:t>
      </w:r>
      <w:r w:rsidRPr="2D237C9A" w:rsidR="2D237C9A">
        <w:rPr>
          <w:b w:val="1"/>
          <w:bCs w:val="1"/>
        </w:rPr>
        <w:t xml:space="preserve">"Huis Ons </w:t>
      </w:r>
      <w:r w:rsidRPr="2D237C9A" w:rsidR="2D237C9A">
        <w:rPr>
          <w:b w:val="1"/>
          <w:bCs w:val="1"/>
        </w:rPr>
        <w:t>Gedacht</w:t>
      </w:r>
      <w:r w:rsidRPr="2D237C9A" w:rsidR="2D237C9A">
        <w:rPr>
          <w:b w:val="1"/>
          <w:bCs w:val="1"/>
        </w:rPr>
        <w:t>"</w:t>
      </w:r>
      <w:r w:rsidR="2D237C9A">
        <w:rPr/>
        <w:t xml:space="preserve"> </w:t>
      </w:r>
      <w:r w:rsidR="2D237C9A">
        <w:rPr/>
        <w:t>niet</w:t>
      </w:r>
      <w:r w:rsidR="2D237C9A">
        <w:rPr/>
        <w:t xml:space="preserve"> in het MER </w:t>
      </w:r>
      <w:r w:rsidR="2D237C9A">
        <w:rPr/>
        <w:t>voorkomt</w:t>
      </w:r>
      <w:r w:rsidR="2D237C9A">
        <w:rPr/>
        <w:t xml:space="preserve">. Een </w:t>
      </w:r>
      <w:r w:rsidR="2D237C9A">
        <w:rPr/>
        <w:t>controle</w:t>
      </w:r>
      <w:r w:rsidR="2D237C9A">
        <w:rPr/>
        <w:t xml:space="preserve"> van </w:t>
      </w:r>
      <w:r w:rsidR="2D237C9A">
        <w:rPr/>
        <w:t>Hoofdstuk</w:t>
      </w:r>
      <w:r w:rsidR="2D237C9A">
        <w:rPr/>
        <w:t xml:space="preserve"> 11 </w:t>
      </w:r>
      <w:r w:rsidR="2D237C9A">
        <w:rPr/>
        <w:t>bevestigt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dit</w:t>
      </w:r>
      <w:r w:rsidR="2D237C9A">
        <w:rPr/>
        <w:t xml:space="preserve"> </w:t>
      </w:r>
      <w:r w:rsidR="2D237C9A">
        <w:rPr/>
        <w:t>erfgoedelement</w:t>
      </w:r>
      <w:r w:rsidR="2D237C9A">
        <w:rPr/>
        <w:t xml:space="preserve"> </w:t>
      </w:r>
      <w:r w:rsidRPr="2D237C9A" w:rsidR="2D237C9A">
        <w:rPr>
          <w:b w:val="1"/>
          <w:bCs w:val="1"/>
        </w:rPr>
        <w:t>nergens</w:t>
      </w:r>
      <w:r w:rsidR="2D237C9A">
        <w:rPr/>
        <w:t xml:space="preserve"> in de </w:t>
      </w:r>
      <w:r w:rsidR="2D237C9A">
        <w:rPr/>
        <w:t>erfgoedinventaris</w:t>
      </w:r>
      <w:r w:rsidR="2D237C9A">
        <w:rPr/>
        <w:t xml:space="preserve"> </w:t>
      </w:r>
      <w:r w:rsidR="2D237C9A">
        <w:rPr/>
        <w:t>voorkomt</w:t>
      </w:r>
      <w:r w:rsidR="2D237C9A">
        <w:rPr/>
        <w:t>.</w:t>
      </w:r>
    </w:p>
    <w:p xmlns:wp14="http://schemas.microsoft.com/office/word/2010/wordml" w14:paraId="33F6C66B" wp14:textId="77777777">
      <w:r w:rsidR="2D237C9A">
        <w:rPr/>
        <w:t xml:space="preserve">Een </w:t>
      </w:r>
      <w:r w:rsidR="2D237C9A">
        <w:rPr/>
        <w:t>onvolledige</w:t>
      </w:r>
      <w:r w:rsidR="2D237C9A">
        <w:rPr/>
        <w:t xml:space="preserve"> </w:t>
      </w:r>
      <w:r w:rsidR="2D237C9A">
        <w:rPr/>
        <w:t>erfgoedinventaris</w:t>
      </w:r>
      <w:r w:rsidR="2D237C9A">
        <w:rPr/>
        <w:t xml:space="preserve"> </w:t>
      </w:r>
      <w:r w:rsidR="2D237C9A">
        <w:rPr/>
        <w:t>ondermijnt</w:t>
      </w:r>
      <w:r w:rsidR="2D237C9A">
        <w:rPr/>
        <w:t xml:space="preserve"> de </w:t>
      </w:r>
      <w:r w:rsidR="2D237C9A">
        <w:rPr/>
        <w:t>volledigheid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betrouwbaarheid</w:t>
      </w:r>
      <w:r w:rsidR="2D237C9A">
        <w:rPr/>
        <w:t xml:space="preserve"> van de </w:t>
      </w:r>
      <w:r w:rsidR="2D237C9A">
        <w:rPr/>
        <w:t>effectbeoordeling</w:t>
      </w:r>
      <w:r w:rsidR="2D237C9A">
        <w:rPr/>
        <w:t xml:space="preserve">. Als </w:t>
      </w:r>
      <w:r w:rsidR="2D237C9A">
        <w:rPr/>
        <w:t>erfgoedelementen</w:t>
      </w:r>
      <w:r w:rsidR="2D237C9A">
        <w:rPr/>
        <w:t xml:space="preserve"> </w:t>
      </w:r>
      <w:r w:rsidR="2D237C9A">
        <w:rPr/>
        <w:t>ontbreken</w:t>
      </w:r>
      <w:r w:rsidR="2D237C9A">
        <w:rPr/>
        <w:t xml:space="preserve">, </w:t>
      </w:r>
      <w:r w:rsidR="2D237C9A">
        <w:rPr/>
        <w:t>zijn</w:t>
      </w:r>
      <w:r w:rsidR="2D237C9A">
        <w:rPr/>
        <w:t xml:space="preserve"> de </w:t>
      </w:r>
      <w:r w:rsidR="2D237C9A">
        <w:rPr/>
        <w:t>effectscores</w:t>
      </w:r>
      <w:r w:rsidR="2D237C9A">
        <w:rPr/>
        <w:t xml:space="preserve"> </w:t>
      </w:r>
      <w:r w:rsidR="2D237C9A">
        <w:rPr/>
        <w:t>onbetrouwbaar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mogelijk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laag</w:t>
      </w:r>
      <w:r w:rsidR="2D237C9A">
        <w:rPr/>
        <w:t>.</w:t>
      </w:r>
    </w:p>
    <w:p xmlns:wp14="http://schemas.microsoft.com/office/word/2010/wordml" w14:paraId="5C3FB97E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Art. 4.3.4 DABM (</w:t>
      </w:r>
      <w:r w:rsidR="2D237C9A">
        <w:rPr/>
        <w:t>volledigheid</w:t>
      </w:r>
      <w:r w:rsidR="2D237C9A">
        <w:rPr/>
        <w:t xml:space="preserve"> MER); MER-</w:t>
      </w:r>
      <w:r w:rsidR="2D237C9A">
        <w:rPr/>
        <w:t>richtlijn</w:t>
      </w:r>
      <w:r w:rsidR="2D237C9A">
        <w:rPr/>
        <w:t xml:space="preserve"> </w:t>
      </w:r>
      <w:r w:rsidR="2D237C9A">
        <w:rPr/>
        <w:t>bijlage</w:t>
      </w:r>
      <w:r w:rsidR="2D237C9A">
        <w:rPr/>
        <w:t xml:space="preserve"> IV lid 3.</w:t>
      </w:r>
    </w:p>
    <w:p xmlns:wp14="http://schemas.microsoft.com/office/word/2010/wordml" w:rsidP="2D237C9A" w14:paraId="6A05A809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0A5C759A" wp14:textId="77777777">
      <w:pPr>
        <w:pStyle w:val="Heading2"/>
      </w:pPr>
      <w:r>
        <w:t>4. DE EFFECTSCORES ZIJN SYSTEMATISCH TE LAAG</w:t>
      </w:r>
    </w:p>
    <w:p xmlns:wp14="http://schemas.microsoft.com/office/word/2010/wordml" w14:paraId="21D688E7" wp14:textId="77777777">
      <w:pPr>
        <w:pStyle w:val="Heading3"/>
      </w:pPr>
      <w:r w:rsidR="2D237C9A">
        <w:rPr/>
        <w:t xml:space="preserve">4.1 </w:t>
      </w:r>
      <w:r w:rsidR="2D237C9A">
        <w:rPr/>
        <w:t>Maximumscore</w:t>
      </w:r>
      <w:r w:rsidR="2D237C9A">
        <w:rPr/>
        <w:t xml:space="preserve"> -2 </w:t>
      </w:r>
      <w:r w:rsidR="2D237C9A">
        <w:rPr/>
        <w:t>terwijl</w:t>
      </w:r>
      <w:r w:rsidR="2D237C9A">
        <w:rPr/>
        <w:t xml:space="preserve"> -3 </w:t>
      </w:r>
      <w:r w:rsidR="2D237C9A">
        <w:rPr/>
        <w:t>gerechtvaardigd</w:t>
      </w:r>
      <w:r w:rsidR="2D237C9A">
        <w:rPr/>
        <w:t xml:space="preserve"> is</w:t>
      </w:r>
    </w:p>
    <w:p xmlns:wp14="http://schemas.microsoft.com/office/word/2010/wordml" w14:paraId="176FAAA3" wp14:textId="77777777">
      <w:r w:rsidR="2D237C9A">
        <w:rPr/>
        <w:t xml:space="preserve">Het </w:t>
      </w:r>
      <w:r w:rsidR="2D237C9A">
        <w:rPr/>
        <w:t>significantiekader</w:t>
      </w:r>
      <w:r w:rsidR="2D237C9A">
        <w:rPr/>
        <w:t xml:space="preserve"> van het MER </w:t>
      </w:r>
      <w:r w:rsidR="2D237C9A">
        <w:rPr/>
        <w:t>voorziet</w:t>
      </w:r>
      <w:r w:rsidR="2D237C9A">
        <w:rPr/>
        <w:t xml:space="preserve"> scores van -3 (</w:t>
      </w:r>
      <w:r w:rsidR="2D237C9A">
        <w:rPr/>
        <w:t>zeer</w:t>
      </w:r>
      <w:r w:rsidR="2D237C9A">
        <w:rPr/>
        <w:t xml:space="preserve"> </w:t>
      </w:r>
      <w:r w:rsidR="2D237C9A">
        <w:rPr/>
        <w:t>negatief</w:t>
      </w:r>
      <w:r w:rsidR="2D237C9A">
        <w:rPr/>
        <w:t>/</w:t>
      </w:r>
      <w:r w:rsidR="2D237C9A">
        <w:rPr/>
        <w:t>aanzienlijk</w:t>
      </w:r>
      <w:r w:rsidR="2D237C9A">
        <w:rPr/>
        <w:t xml:space="preserve"> significant) tot +3. In de discipline </w:t>
      </w:r>
      <w:r w:rsidR="2D237C9A">
        <w:rPr/>
        <w:t>landschap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Pr="2D237C9A" w:rsidR="2D237C9A">
        <w:rPr>
          <w:b w:val="1"/>
          <w:bCs w:val="1"/>
        </w:rPr>
        <w:t>nergens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-3 score </w:t>
      </w:r>
      <w:r w:rsidR="2D237C9A">
        <w:rPr/>
        <w:t>toegekend</w:t>
      </w:r>
      <w:r w:rsidR="2D237C9A">
        <w:rPr/>
        <w:t xml:space="preserve">. De </w:t>
      </w:r>
      <w:r w:rsidR="2D237C9A">
        <w:rPr/>
        <w:t>maximale</w:t>
      </w:r>
      <w:r w:rsidR="2D237C9A">
        <w:rPr/>
        <w:t xml:space="preserve"> score is -2.</w:t>
      </w:r>
    </w:p>
    <w:p xmlns:wp14="http://schemas.microsoft.com/office/word/2010/wordml" w14:paraId="76C50466" wp14:textId="77777777">
      <w:r w:rsidR="2D237C9A">
        <w:rPr/>
        <w:t xml:space="preserve">Dit </w:t>
      </w:r>
      <w:r w:rsidR="2D237C9A">
        <w:rPr/>
        <w:t>terwijl</w:t>
      </w:r>
      <w:r w:rsidR="2D237C9A">
        <w:rPr/>
        <w:t xml:space="preserve"> het MER </w:t>
      </w:r>
      <w:r w:rsidR="2D237C9A">
        <w:rPr/>
        <w:t>zelf</w:t>
      </w:r>
      <w:r w:rsidR="2D237C9A">
        <w:rPr/>
        <w:t xml:space="preserve"> </w:t>
      </w:r>
      <w:r w:rsidR="2D237C9A">
        <w:rPr/>
        <w:t>erkent</w:t>
      </w:r>
      <w:r w:rsidR="2D237C9A">
        <w:rPr/>
        <w:t>:</w:t>
      </w:r>
    </w:p>
    <w:p xmlns:wp14="http://schemas.microsoft.com/office/word/2010/wordml" w:rsidP="2D237C9A" w14:paraId="7C2DD61D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"Een </w:t>
      </w:r>
      <w:r w:rsidRPr="2D237C9A" w:rsidR="2D237C9A">
        <w:rPr>
          <w:i w:val="1"/>
          <w:iCs w:val="1"/>
          <w:color w:val="444444"/>
        </w:rPr>
        <w:t>nieuwe</w:t>
      </w:r>
      <w:r w:rsidRPr="2D237C9A" w:rsidR="2D237C9A">
        <w:rPr>
          <w:i w:val="1"/>
          <w:iCs w:val="1"/>
          <w:color w:val="444444"/>
        </w:rPr>
        <w:t xml:space="preserve"> 380 kV </w:t>
      </w:r>
      <w:r w:rsidRPr="2D237C9A" w:rsidR="2D237C9A">
        <w:rPr>
          <w:i w:val="1"/>
          <w:iCs w:val="1"/>
          <w:color w:val="444444"/>
        </w:rPr>
        <w:t>bovengrondse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hoogspanningsverbinding</w:t>
      </w:r>
      <w:r w:rsidRPr="2D237C9A" w:rsidR="2D237C9A">
        <w:rPr>
          <w:i w:val="1"/>
          <w:iCs w:val="1"/>
          <w:color w:val="444444"/>
        </w:rPr>
        <w:t xml:space="preserve"> is </w:t>
      </w:r>
      <w:r w:rsidRPr="2D237C9A" w:rsidR="2D237C9A">
        <w:rPr>
          <w:i w:val="1"/>
          <w:iCs w:val="1"/>
          <w:color w:val="444444"/>
        </w:rPr>
        <w:t>beeldbepalend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verstoort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bijgevolg</w:t>
      </w:r>
      <w:r w:rsidRPr="2D237C9A" w:rsidR="2D237C9A">
        <w:rPr>
          <w:i w:val="1"/>
          <w:iCs w:val="1"/>
          <w:color w:val="444444"/>
        </w:rPr>
        <w:t xml:space="preserve"> het </w:t>
      </w:r>
      <w:r w:rsidRPr="2D237C9A" w:rsidR="2D237C9A">
        <w:rPr>
          <w:i w:val="1"/>
          <w:iCs w:val="1"/>
          <w:color w:val="444444"/>
        </w:rPr>
        <w:t>visuele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landschapsbeeld</w:t>
      </w:r>
      <w:r w:rsidRPr="2D237C9A" w:rsidR="2D237C9A">
        <w:rPr>
          <w:i w:val="1"/>
          <w:iCs w:val="1"/>
          <w:color w:val="444444"/>
        </w:rPr>
        <w:t xml:space="preserve">,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deze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visuele</w:t>
      </w:r>
      <w:r w:rsidRPr="2D237C9A" w:rsidR="2D237C9A">
        <w:rPr>
          <w:i w:val="1"/>
          <w:iCs w:val="1"/>
          <w:color w:val="444444"/>
        </w:rPr>
        <w:t xml:space="preserve"> impact is </w:t>
      </w:r>
      <w:r w:rsidRPr="2D237C9A" w:rsidR="2D237C9A">
        <w:rPr>
          <w:i w:val="1"/>
          <w:iCs w:val="1"/>
          <w:color w:val="444444"/>
        </w:rPr>
        <w:t>vanwege</w:t>
      </w:r>
      <w:r w:rsidRPr="2D237C9A" w:rsidR="2D237C9A">
        <w:rPr>
          <w:i w:val="1"/>
          <w:iCs w:val="1"/>
          <w:color w:val="444444"/>
        </w:rPr>
        <w:t xml:space="preserve"> de </w:t>
      </w:r>
      <w:r w:rsidRPr="2D237C9A" w:rsidR="2D237C9A">
        <w:rPr>
          <w:i w:val="1"/>
          <w:iCs w:val="1"/>
          <w:color w:val="444444"/>
        </w:rPr>
        <w:t>omvang</w:t>
      </w:r>
      <w:r w:rsidRPr="2D237C9A" w:rsidR="2D237C9A">
        <w:rPr>
          <w:i w:val="1"/>
          <w:iCs w:val="1"/>
          <w:color w:val="444444"/>
        </w:rPr>
        <w:t xml:space="preserve"> van de </w:t>
      </w:r>
      <w:r w:rsidRPr="2D237C9A" w:rsidR="2D237C9A">
        <w:rPr>
          <w:i w:val="1"/>
          <w:iCs w:val="1"/>
          <w:color w:val="444444"/>
        </w:rPr>
        <w:t>masten</w:t>
      </w:r>
      <w:r w:rsidRPr="2D237C9A" w:rsidR="2D237C9A">
        <w:rPr>
          <w:i w:val="1"/>
          <w:iCs w:val="1"/>
          <w:color w:val="444444"/>
        </w:rPr>
        <w:t xml:space="preserve"> de facto </w:t>
      </w:r>
      <w:r w:rsidRPr="2D237C9A" w:rsidR="2D237C9A">
        <w:rPr>
          <w:i w:val="1"/>
          <w:iCs w:val="1"/>
          <w:color w:val="444444"/>
        </w:rPr>
        <w:t>niet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te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milderen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vanuit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landschapskundig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oogpunt</w:t>
      </w:r>
      <w:r w:rsidRPr="2D237C9A" w:rsidR="2D237C9A">
        <w:rPr>
          <w:i w:val="1"/>
          <w:iCs w:val="1"/>
          <w:color w:val="444444"/>
        </w:rPr>
        <w:t xml:space="preserve">, </w:t>
      </w:r>
      <w:r w:rsidRPr="2D237C9A" w:rsidR="2D237C9A">
        <w:rPr>
          <w:i w:val="1"/>
          <w:iCs w:val="1"/>
          <w:color w:val="444444"/>
        </w:rPr>
        <w:t>toch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niet</w:t>
      </w:r>
      <w:r w:rsidRPr="2D237C9A" w:rsidR="2D237C9A">
        <w:rPr>
          <w:i w:val="1"/>
          <w:iCs w:val="1"/>
          <w:color w:val="444444"/>
        </w:rPr>
        <w:t xml:space="preserve"> op </w:t>
      </w:r>
      <w:r w:rsidRPr="2D237C9A" w:rsidR="2D237C9A">
        <w:rPr>
          <w:i w:val="1"/>
          <w:iCs w:val="1"/>
          <w:color w:val="444444"/>
        </w:rPr>
        <w:t>korte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afstand</w:t>
      </w:r>
      <w:r w:rsidRPr="2D237C9A" w:rsidR="2D237C9A">
        <w:rPr>
          <w:i w:val="1"/>
          <w:iCs w:val="1"/>
          <w:color w:val="444444"/>
        </w:rPr>
        <w:t>."</w:t>
      </w:r>
      <w:r w:rsidRPr="2D237C9A" w:rsidR="2D237C9A">
        <w:rPr>
          <w:i w:val="1"/>
          <w:iCs w:val="1"/>
          <w:color w:val="444444"/>
        </w:rPr>
        <w:t xml:space="preserve"> (p. 11-108)</w:t>
      </w:r>
    </w:p>
    <w:p xmlns:wp14="http://schemas.microsoft.com/office/word/2010/wordml" w14:paraId="50655D62" wp14:textId="77777777">
      <w:r w:rsidR="2D237C9A">
        <w:rPr/>
        <w:t xml:space="preserve">Een effect </w:t>
      </w:r>
      <w:r w:rsidR="2D237C9A">
        <w:rPr/>
        <w:t>dat</w:t>
      </w:r>
      <w:r w:rsidR="2D237C9A">
        <w:rPr/>
        <w:t xml:space="preserve"> door het MER </w:t>
      </w:r>
      <w:r w:rsidR="2D237C9A">
        <w:rPr/>
        <w:t>zelf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gekwalificeerd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"de facto </w:t>
      </w:r>
      <w:r w:rsidRPr="2D237C9A" w:rsidR="2D237C9A">
        <w:rPr>
          <w:b w:val="1"/>
          <w:bCs w:val="1"/>
        </w:rPr>
        <w:t>niet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te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milderen</w:t>
      </w:r>
      <w:r w:rsidRPr="2D237C9A" w:rsidR="2D237C9A">
        <w:rPr>
          <w:b w:val="1"/>
          <w:bCs w:val="1"/>
        </w:rPr>
        <w:t>"</w:t>
      </w:r>
      <w:r w:rsidR="2D237C9A">
        <w:rPr/>
        <w:t xml:space="preserve"> </w:t>
      </w:r>
      <w:r w:rsidR="2D237C9A">
        <w:rPr/>
        <w:t>verdient</w:t>
      </w:r>
      <w:r w:rsidR="2D237C9A">
        <w:rPr/>
        <w:t xml:space="preserve"> de </w:t>
      </w:r>
      <w:r w:rsidR="2D237C9A">
        <w:rPr/>
        <w:t>zwaarste</w:t>
      </w:r>
      <w:r w:rsidR="2D237C9A">
        <w:rPr/>
        <w:t xml:space="preserve"> </w:t>
      </w:r>
      <w:r w:rsidR="2D237C9A">
        <w:rPr/>
        <w:t>mogelijke</w:t>
      </w:r>
      <w:r w:rsidR="2D237C9A">
        <w:rPr/>
        <w:t xml:space="preserve"> </w:t>
      </w:r>
      <w:r w:rsidR="2D237C9A">
        <w:rPr/>
        <w:t>effectscore</w:t>
      </w:r>
      <w:r w:rsidR="2D237C9A">
        <w:rPr/>
        <w:t xml:space="preserve">. Een </w:t>
      </w:r>
      <w:r w:rsidR="2D237C9A">
        <w:rPr/>
        <w:t>nieuw</w:t>
      </w:r>
      <w:r w:rsidR="2D237C9A">
        <w:rPr/>
        <w:t xml:space="preserve"> 17 km trace met 49 </w:t>
      </w:r>
      <w:r w:rsidR="2D237C9A">
        <w:rPr/>
        <w:t>masten</w:t>
      </w:r>
      <w:r w:rsidR="2D237C9A">
        <w:rPr/>
        <w:t xml:space="preserve"> van </w:t>
      </w:r>
      <w:r w:rsidR="2D237C9A">
        <w:rPr/>
        <w:t>50-75 meter</w:t>
      </w:r>
      <w:r w:rsidR="2D237C9A">
        <w:rPr/>
        <w:t xml:space="preserve"> </w:t>
      </w:r>
      <w:r w:rsidR="2D237C9A">
        <w:rPr/>
        <w:t>hoogte</w:t>
      </w:r>
      <w:r w:rsidR="2D237C9A">
        <w:rPr/>
        <w:t xml:space="preserve"> in open </w:t>
      </w:r>
      <w:r w:rsidR="2D237C9A">
        <w:rPr/>
        <w:t>agrarisch</w:t>
      </w:r>
      <w:r w:rsidR="2D237C9A">
        <w:rPr/>
        <w:t xml:space="preserve"> </w:t>
      </w:r>
      <w:r w:rsidR="2D237C9A">
        <w:rPr/>
        <w:t>landschap</w:t>
      </w:r>
      <w:r w:rsidR="2D237C9A">
        <w:rPr/>
        <w:t xml:space="preserve">, </w:t>
      </w:r>
      <w:r w:rsidR="2D237C9A">
        <w:rPr/>
        <w:t>gecombineerd</w:t>
      </w:r>
      <w:r w:rsidR="2D237C9A">
        <w:rPr/>
        <w:t xml:space="preserve"> met de </w:t>
      </w:r>
      <w:r w:rsidR="2D237C9A">
        <w:rPr/>
        <w:t>overspanning</w:t>
      </w:r>
      <w:r w:rsidR="2D237C9A">
        <w:rPr/>
        <w:t xml:space="preserve"> van </w:t>
      </w:r>
      <w:r w:rsidR="2D237C9A">
        <w:rPr/>
        <w:t>beschermde</w:t>
      </w:r>
      <w:r w:rsidR="2D237C9A">
        <w:rPr/>
        <w:t xml:space="preserve"> </w:t>
      </w:r>
      <w:r w:rsidR="2D237C9A">
        <w:rPr/>
        <w:t>monumenten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aantasting</w:t>
      </w:r>
      <w:r w:rsidR="2D237C9A">
        <w:rPr/>
        <w:t xml:space="preserve"> van </w:t>
      </w:r>
      <w:r w:rsidR="2D237C9A">
        <w:rPr/>
        <w:t>beschermde</w:t>
      </w:r>
      <w:r w:rsidR="2D237C9A">
        <w:rPr/>
        <w:t xml:space="preserve"> </w:t>
      </w:r>
      <w:r w:rsidR="2D237C9A">
        <w:rPr/>
        <w:t>landschappen</w:t>
      </w:r>
      <w:r w:rsidR="2D237C9A">
        <w:rPr/>
        <w:t xml:space="preserve">, is per </w:t>
      </w:r>
      <w:r w:rsidR="2D237C9A">
        <w:rPr/>
        <w:t>definitie</w:t>
      </w:r>
      <w:r w:rsidR="2D237C9A">
        <w:rPr/>
        <w:t xml:space="preserve"> "</w:t>
      </w:r>
      <w:r w:rsidR="2D237C9A">
        <w:rPr/>
        <w:t>zeer</w:t>
      </w:r>
      <w:r w:rsidR="2D237C9A">
        <w:rPr/>
        <w:t xml:space="preserve"> </w:t>
      </w:r>
      <w:r w:rsidR="2D237C9A">
        <w:rPr/>
        <w:t>negatief</w:t>
      </w:r>
      <w:r w:rsidR="2D237C9A">
        <w:rPr/>
        <w:t>/</w:t>
      </w:r>
      <w:r w:rsidR="2D237C9A">
        <w:rPr/>
        <w:t>aanzienlijk</w:t>
      </w:r>
      <w:r w:rsidR="2D237C9A">
        <w:rPr/>
        <w:t xml:space="preserve"> significant" (-3).</w:t>
      </w:r>
    </w:p>
    <w:p xmlns:wp14="http://schemas.microsoft.com/office/word/2010/wordml" w14:paraId="0E084C18" wp14:textId="77777777">
      <w:r w:rsidR="2D237C9A">
        <w:rPr/>
        <w:t xml:space="preserve">Door het </w:t>
      </w:r>
      <w:r w:rsidR="2D237C9A">
        <w:rPr/>
        <w:t>landschapseffect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plafonneren</w:t>
      </w:r>
      <w:r w:rsidR="2D237C9A">
        <w:rPr/>
        <w:t xml:space="preserve"> op -2 </w:t>
      </w:r>
      <w:r w:rsidR="2D237C9A">
        <w:rPr/>
        <w:t>krijgt</w:t>
      </w:r>
      <w:r w:rsidR="2D237C9A">
        <w:rPr/>
        <w:t xml:space="preserve"> het in de </w:t>
      </w:r>
      <w:r w:rsidR="2D237C9A">
        <w:rPr/>
        <w:t>synthesebeoordeling</w:t>
      </w:r>
      <w:r w:rsidR="2D237C9A">
        <w:rPr/>
        <w:t xml:space="preserve"> (</w:t>
      </w:r>
      <w:r w:rsidR="2D237C9A">
        <w:rPr/>
        <w:t>Hfst</w:t>
      </w:r>
      <w:r w:rsidR="2D237C9A">
        <w:rPr/>
        <w:t xml:space="preserve"> 18-19) </w:t>
      </w:r>
      <w:r w:rsidR="2D237C9A">
        <w:rPr/>
        <w:t>onterecht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minder </w:t>
      </w:r>
      <w:r w:rsidRPr="2D237C9A" w:rsidR="2D237C9A">
        <w:rPr>
          <w:b w:val="1"/>
          <w:bCs w:val="1"/>
        </w:rPr>
        <w:t>gewicht</w:t>
      </w:r>
      <w:r w:rsidR="2D237C9A">
        <w:rPr/>
        <w:t xml:space="preserve"> dan de discipline water (die </w:t>
      </w:r>
      <w:r w:rsidR="2D237C9A">
        <w:rPr/>
        <w:t>wel</w:t>
      </w:r>
      <w:r w:rsidR="2D237C9A">
        <w:rPr/>
        <w:t xml:space="preserve"> -3 </w:t>
      </w:r>
      <w:r w:rsidR="2D237C9A">
        <w:rPr/>
        <w:t>scoort</w:t>
      </w:r>
      <w:r w:rsidR="2D237C9A">
        <w:rPr/>
        <w:t xml:space="preserve">). Dit </w:t>
      </w:r>
      <w:r w:rsidR="2D237C9A">
        <w:rPr/>
        <w:t>vertekent</w:t>
      </w:r>
      <w:r w:rsidR="2D237C9A">
        <w:rPr/>
        <w:t xml:space="preserve"> de </w:t>
      </w:r>
      <w:r w:rsidR="2D237C9A">
        <w:rPr/>
        <w:t>globale</w:t>
      </w:r>
      <w:r w:rsidR="2D237C9A">
        <w:rPr/>
        <w:t xml:space="preserve"> </w:t>
      </w:r>
      <w:r w:rsidR="2D237C9A">
        <w:rPr/>
        <w:t>afweging</w:t>
      </w:r>
      <w:r w:rsidR="2D237C9A">
        <w:rPr/>
        <w:t>.</w:t>
      </w:r>
    </w:p>
    <w:p xmlns:wp14="http://schemas.microsoft.com/office/word/2010/wordml" w14:paraId="124DFA9E" wp14:textId="77777777">
      <w:r w:rsidR="2D237C9A">
        <w:rPr/>
        <w:t xml:space="preserve">In de discipline water </w:t>
      </w:r>
      <w:r w:rsidR="2D237C9A">
        <w:rPr/>
        <w:t>kent</w:t>
      </w:r>
      <w:r w:rsidR="2D237C9A">
        <w:rPr/>
        <w:t xml:space="preserve"> het MER </w:t>
      </w:r>
      <w:r w:rsidR="2D237C9A">
        <w:rPr/>
        <w:t>zelf</w:t>
      </w:r>
      <w:r w:rsidR="2D237C9A">
        <w:rPr/>
        <w:t xml:space="preserve"> de score -3 toe </w:t>
      </w:r>
      <w:r w:rsidR="2D237C9A">
        <w:rPr/>
        <w:t>bij</w:t>
      </w:r>
      <w:r w:rsidR="2D237C9A">
        <w:rPr/>
        <w:t xml:space="preserve"> </w:t>
      </w:r>
      <w:r w:rsidR="2D237C9A">
        <w:rPr/>
        <w:t>vergelijkbare</w:t>
      </w:r>
      <w:r w:rsidR="2D237C9A">
        <w:rPr/>
        <w:t xml:space="preserve"> </w:t>
      </w:r>
      <w:r w:rsidR="2D237C9A">
        <w:rPr/>
        <w:t>omstandigheden</w:t>
      </w:r>
      <w:r w:rsidR="2D237C9A">
        <w:rPr/>
        <w:t xml:space="preserve">. De interne </w:t>
      </w:r>
      <w:r w:rsidR="2D237C9A">
        <w:rPr/>
        <w:t>inconsistentie</w:t>
      </w:r>
      <w:r w:rsidR="2D237C9A">
        <w:rPr/>
        <w:t xml:space="preserve"> </w:t>
      </w:r>
      <w:r w:rsidR="2D237C9A">
        <w:rPr/>
        <w:t>tussen</w:t>
      </w:r>
      <w:r w:rsidR="2D237C9A">
        <w:rPr/>
        <w:t xml:space="preserve"> disciplines is </w:t>
      </w:r>
      <w:r w:rsidR="2D237C9A">
        <w:rPr/>
        <w:t>methodologisch</w:t>
      </w:r>
      <w:r w:rsidR="2D237C9A">
        <w:rPr/>
        <w:t xml:space="preserve"> </w:t>
      </w:r>
      <w:r w:rsidR="2D237C9A">
        <w:rPr/>
        <w:t>onverantwoord</w:t>
      </w:r>
      <w:r w:rsidR="2D237C9A">
        <w:rPr/>
        <w:t>.</w:t>
      </w:r>
    </w:p>
    <w:p xmlns:wp14="http://schemas.microsoft.com/office/word/2010/wordml" w14:paraId="0D93D7DD" wp14:textId="77777777">
      <w:pPr>
        <w:pStyle w:val="Heading3"/>
      </w:pPr>
      <w:r w:rsidR="2D237C9A">
        <w:rPr/>
        <w:t xml:space="preserve">4.2 Track Changes </w:t>
      </w:r>
      <w:r w:rsidR="2D237C9A">
        <w:rPr/>
        <w:t>onthullen</w:t>
      </w:r>
      <w:r w:rsidR="2D237C9A">
        <w:rPr/>
        <w:t xml:space="preserve"> </w:t>
      </w:r>
      <w:r w:rsidR="2D237C9A">
        <w:rPr/>
        <w:t>verwijderde</w:t>
      </w:r>
      <w:r w:rsidR="2D237C9A">
        <w:rPr/>
        <w:t xml:space="preserve"> </w:t>
      </w:r>
      <w:r w:rsidR="2D237C9A">
        <w:rPr/>
        <w:t>effectscores</w:t>
      </w:r>
    </w:p>
    <w:p xmlns:wp14="http://schemas.microsoft.com/office/word/2010/wordml" w14:paraId="6FCF0B16" wp14:textId="77777777">
      <w:r w:rsidR="2D237C9A">
        <w:rPr/>
        <w:t>Zoals</w:t>
      </w:r>
      <w:r w:rsidR="2D237C9A">
        <w:rPr/>
        <w:t xml:space="preserve"> </w:t>
      </w:r>
      <w:r w:rsidR="2D237C9A">
        <w:rPr/>
        <w:t>uiteengezet</w:t>
      </w:r>
      <w:r w:rsidR="2D237C9A">
        <w:rPr/>
        <w:t xml:space="preserve"> in het </w:t>
      </w:r>
      <w:r w:rsidR="2D237C9A">
        <w:rPr/>
        <w:t>generiek</w:t>
      </w:r>
      <w:r w:rsidR="2D237C9A">
        <w:rPr/>
        <w:t xml:space="preserve"> </w:t>
      </w:r>
      <w:r w:rsidR="2D237C9A">
        <w:rPr/>
        <w:t>bezwaarschrift</w:t>
      </w:r>
      <w:r w:rsidR="2D237C9A">
        <w:rPr/>
        <w:t xml:space="preserve">, </w:t>
      </w:r>
      <w:r w:rsidR="2D237C9A">
        <w:rPr/>
        <w:t>onthullen</w:t>
      </w:r>
      <w:r w:rsidR="2D237C9A">
        <w:rPr/>
        <w:t xml:space="preserve"> de 510 Track Changes </w:t>
      </w:r>
      <w:r w:rsidR="2D237C9A">
        <w:rPr/>
        <w:t>artefacten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in </w:t>
      </w:r>
      <w:r w:rsidR="2D237C9A">
        <w:rPr/>
        <w:t>Hoofdstuk</w:t>
      </w:r>
      <w:r w:rsidR="2D237C9A">
        <w:rPr/>
        <w:t xml:space="preserve"> 18-19 de </w:t>
      </w:r>
      <w:r w:rsidR="2D237C9A">
        <w:rPr/>
        <w:t>effectscore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-1/-2 </w:t>
      </w:r>
      <w:r w:rsidRPr="2D237C9A" w:rsidR="2D237C9A">
        <w:rPr>
          <w:b w:val="1"/>
          <w:bCs w:val="1"/>
        </w:rPr>
        <w:t>voor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erfgoed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bij</w:t>
      </w:r>
      <w:r w:rsidRPr="2D237C9A" w:rsidR="2D237C9A">
        <w:rPr>
          <w:b w:val="1"/>
          <w:bCs w:val="1"/>
        </w:rPr>
        <w:t xml:space="preserve"> mast P26</w:t>
      </w:r>
      <w:r w:rsidR="2D237C9A">
        <w:rPr/>
        <w:t xml:space="preserve"> is </w:t>
      </w:r>
      <w:r w:rsidR="2D237C9A">
        <w:rPr/>
        <w:t>verwijderd</w:t>
      </w:r>
      <w:r w:rsidR="2D237C9A">
        <w:rPr/>
        <w:t xml:space="preserve"> (p. 18/19-6):</w:t>
      </w:r>
    </w:p>
    <w:p xmlns:wp14="http://schemas.microsoft.com/office/word/2010/wordml" w:rsidP="2D237C9A" w14:paraId="05205B4C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"Ter </w:t>
      </w:r>
      <w:r w:rsidRPr="2D237C9A" w:rsidR="2D237C9A">
        <w:rPr>
          <w:i w:val="1"/>
          <w:iCs w:val="1"/>
          <w:color w:val="444444"/>
        </w:rPr>
        <w:t>hoogte</w:t>
      </w:r>
      <w:r w:rsidRPr="2D237C9A" w:rsidR="2D237C9A">
        <w:rPr>
          <w:i w:val="1"/>
          <w:iCs w:val="1"/>
          <w:color w:val="444444"/>
        </w:rPr>
        <w:t xml:space="preserve"> van mast EV209 P26 </w:t>
      </w:r>
      <w:r w:rsidRPr="2D237C9A" w:rsidR="2D237C9A">
        <w:rPr>
          <w:i w:val="1"/>
          <w:iCs w:val="1"/>
          <w:color w:val="444444"/>
        </w:rPr>
        <w:t>kan</w:t>
      </w:r>
      <w:r w:rsidRPr="2D237C9A" w:rsidR="2D237C9A">
        <w:rPr>
          <w:i w:val="1"/>
          <w:iCs w:val="1"/>
          <w:color w:val="444444"/>
        </w:rPr>
        <w:t xml:space="preserve"> er </w:t>
      </w:r>
      <w:r w:rsidRPr="2D237C9A" w:rsidR="2D237C9A">
        <w:rPr>
          <w:i w:val="1"/>
          <w:iCs w:val="1"/>
          <w:color w:val="444444"/>
        </w:rPr>
        <w:t>wel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lange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tijd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negatief</w:t>
      </w:r>
      <w:r w:rsidRPr="2D237C9A" w:rsidR="2D237C9A">
        <w:rPr>
          <w:i w:val="1"/>
          <w:iCs w:val="1"/>
          <w:color w:val="444444"/>
        </w:rPr>
        <w:t xml:space="preserve"> effect </w:t>
      </w:r>
      <w:r w:rsidRPr="2D237C9A" w:rsidR="2D237C9A">
        <w:rPr>
          <w:i w:val="1"/>
          <w:iCs w:val="1"/>
          <w:color w:val="444444"/>
        </w:rPr>
        <w:t>zijn</w:t>
      </w:r>
      <w:r w:rsidRPr="2D237C9A" w:rsidR="2D237C9A">
        <w:rPr>
          <w:i w:val="1"/>
          <w:iCs w:val="1"/>
          <w:color w:val="444444"/>
        </w:rPr>
        <w:t xml:space="preserve"> op het </w:t>
      </w:r>
      <w:r w:rsidRPr="2D237C9A" w:rsidR="2D237C9A">
        <w:rPr>
          <w:i w:val="1"/>
          <w:iCs w:val="1"/>
          <w:color w:val="444444"/>
        </w:rPr>
        <w:t>voorkomend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vastgesteld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bouwkundig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erfgoed</w:t>
      </w:r>
      <w:r w:rsidRPr="2D237C9A" w:rsidR="2D237C9A">
        <w:rPr>
          <w:i w:val="1"/>
          <w:iCs w:val="1"/>
          <w:color w:val="444444"/>
        </w:rPr>
        <w:t xml:space="preserve">, </w:t>
      </w:r>
      <w:r w:rsidRPr="2D237C9A" w:rsidR="2D237C9A">
        <w:rPr>
          <w:i w:val="1"/>
          <w:iCs w:val="1"/>
          <w:color w:val="444444"/>
        </w:rPr>
        <w:t>waardoor</w:t>
      </w:r>
      <w:r w:rsidRPr="2D237C9A" w:rsidR="2D237C9A">
        <w:rPr>
          <w:i w:val="1"/>
          <w:iCs w:val="1"/>
          <w:color w:val="444444"/>
        </w:rPr>
        <w:t xml:space="preserve"> de </w:t>
      </w:r>
      <w:r w:rsidRPr="2D237C9A" w:rsidR="2D237C9A">
        <w:rPr>
          <w:i w:val="1"/>
          <w:iCs w:val="1"/>
          <w:color w:val="444444"/>
        </w:rPr>
        <w:t>effecten</w:t>
      </w:r>
      <w:r w:rsidRPr="2D237C9A" w:rsidR="2D237C9A">
        <w:rPr>
          <w:i w:val="1"/>
          <w:iCs w:val="1"/>
          <w:color w:val="444444"/>
        </w:rPr>
        <w:t xml:space="preserve"> in de </w:t>
      </w:r>
      <w:r w:rsidRPr="2D237C9A" w:rsidR="2D237C9A">
        <w:rPr>
          <w:i w:val="1"/>
          <w:iCs w:val="1"/>
          <w:color w:val="444444"/>
        </w:rPr>
        <w:t>exploitatiefase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toch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als</w:t>
      </w:r>
      <w:r w:rsidRPr="2D237C9A" w:rsidR="2D237C9A">
        <w:rPr>
          <w:i w:val="1"/>
          <w:iCs w:val="1"/>
          <w:color w:val="444444"/>
        </w:rPr>
        <w:t xml:space="preserve"> -1/-2 </w:t>
      </w:r>
      <w:r w:rsidRPr="2D237C9A" w:rsidR="2D237C9A">
        <w:rPr>
          <w:i w:val="1"/>
          <w:iCs w:val="1"/>
          <w:color w:val="444444"/>
        </w:rPr>
        <w:t>beoordeeld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worden</w:t>
      </w:r>
      <w:r w:rsidRPr="2D237C9A" w:rsidR="2D237C9A">
        <w:rPr>
          <w:i w:val="1"/>
          <w:iCs w:val="1"/>
          <w:color w:val="444444"/>
        </w:rPr>
        <w:t>."</w:t>
      </w:r>
    </w:p>
    <w:p xmlns:wp14="http://schemas.microsoft.com/office/word/2010/wordml" w14:paraId="252591E4" wp14:textId="77777777">
      <w:r w:rsidR="2D237C9A">
        <w:rPr/>
        <w:t>Eveneens</w:t>
      </w:r>
      <w:r w:rsidR="2D237C9A">
        <w:rPr/>
        <w:t xml:space="preserve"> is de passage </w:t>
      </w:r>
      <w:r w:rsidRPr="2D237C9A" w:rsidR="2D237C9A">
        <w:rPr>
          <w:i w:val="1"/>
          <w:iCs w:val="1"/>
        </w:rPr>
        <w:t>"</w:t>
      </w:r>
      <w:r w:rsidRPr="2D237C9A" w:rsidR="2D237C9A">
        <w:rPr>
          <w:i w:val="1"/>
          <w:iCs w:val="1"/>
        </w:rPr>
        <w:t>beperken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bleek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technisch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niet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mogelijk</w:t>
      </w:r>
      <w:r w:rsidRPr="2D237C9A" w:rsidR="2D237C9A">
        <w:rPr>
          <w:i w:val="1"/>
          <w:iCs w:val="1"/>
        </w:rPr>
        <w:t>"</w:t>
      </w:r>
      <w:r w:rsidR="2D237C9A">
        <w:rPr/>
        <w:t xml:space="preserve"> </w:t>
      </w:r>
      <w:r w:rsidR="2D237C9A">
        <w:rPr/>
        <w:t>uit</w:t>
      </w:r>
      <w:r w:rsidR="2D237C9A">
        <w:rPr/>
        <w:t xml:space="preserve"> </w:t>
      </w:r>
      <w:r w:rsidR="2D237C9A">
        <w:rPr/>
        <w:t>Hfst</w:t>
      </w:r>
      <w:r w:rsidR="2D237C9A">
        <w:rPr/>
        <w:t xml:space="preserve"> 11 (p. 11-88) </w:t>
      </w:r>
      <w:r w:rsidR="2D237C9A">
        <w:rPr/>
        <w:t>geschrapt</w:t>
      </w:r>
      <w:r w:rsidR="2D237C9A">
        <w:rPr/>
        <w:t xml:space="preserve">, </w:t>
      </w:r>
      <w:r w:rsidR="2D237C9A">
        <w:rPr/>
        <w:t>waarna</w:t>
      </w:r>
      <w:r w:rsidR="2D237C9A">
        <w:rPr/>
        <w:t xml:space="preserve"> het effect in de </w:t>
      </w:r>
      <w:r w:rsidR="2D237C9A">
        <w:rPr/>
        <w:t>definitieve</w:t>
      </w:r>
      <w:r w:rsidR="2D237C9A">
        <w:rPr/>
        <w:t xml:space="preserve"> </w:t>
      </w:r>
      <w:r w:rsidR="2D237C9A">
        <w:rPr/>
        <w:t>versie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Pr="2D237C9A" w:rsidR="2D237C9A">
        <w:rPr>
          <w:b w:val="1"/>
          <w:bCs w:val="1"/>
        </w:rPr>
        <w:t>"</w:t>
      </w:r>
      <w:r w:rsidRPr="2D237C9A" w:rsidR="2D237C9A">
        <w:rPr>
          <w:b w:val="1"/>
          <w:bCs w:val="1"/>
        </w:rPr>
        <w:t>verwaarloosbaar</w:t>
      </w:r>
      <w:r w:rsidRPr="2D237C9A" w:rsidR="2D237C9A">
        <w:rPr>
          <w:b w:val="1"/>
          <w:bCs w:val="1"/>
        </w:rPr>
        <w:t xml:space="preserve"> (0)"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gescoord</w:t>
      </w:r>
      <w:r w:rsidR="2D237C9A">
        <w:rPr/>
        <w:t xml:space="preserve">. Dit is </w:t>
      </w:r>
      <w:r w:rsidR="2D237C9A">
        <w:rPr/>
        <w:t>een</w:t>
      </w:r>
      <w:r w:rsidR="2D237C9A">
        <w:rPr/>
        <w:t xml:space="preserve"> </w:t>
      </w:r>
      <w:r w:rsidR="2D237C9A">
        <w:rPr/>
        <w:t>opwaartse</w:t>
      </w:r>
      <w:r w:rsidR="2D237C9A">
        <w:rPr/>
        <w:t xml:space="preserve"> </w:t>
      </w:r>
      <w:r w:rsidR="2D237C9A">
        <w:rPr/>
        <w:t>bijstelling</w:t>
      </w:r>
      <w:r w:rsidR="2D237C9A">
        <w:rPr/>
        <w:t xml:space="preserve"> van </w:t>
      </w:r>
      <w:r w:rsidR="2D237C9A">
        <w:rPr/>
        <w:t>effectscores</w:t>
      </w:r>
      <w:r w:rsidR="2D237C9A">
        <w:rPr/>
        <w:t xml:space="preserve"> die </w:t>
      </w:r>
      <w:r w:rsidR="2D237C9A">
        <w:rPr/>
        <w:t>niet</w:t>
      </w:r>
      <w:r w:rsidR="2D237C9A">
        <w:rPr/>
        <w:t xml:space="preserve"> op </w:t>
      </w:r>
      <w:r w:rsidR="2D237C9A">
        <w:rPr/>
        <w:t>nieuwe</w:t>
      </w:r>
      <w:r w:rsidR="2D237C9A">
        <w:rPr/>
        <w:t xml:space="preserve"> </w:t>
      </w:r>
      <w:r w:rsidR="2D237C9A">
        <w:rPr/>
        <w:t>feiten</w:t>
      </w:r>
      <w:r w:rsidR="2D237C9A">
        <w:rPr/>
        <w:t xml:space="preserve"> of analyses </w:t>
      </w:r>
      <w:r w:rsidR="2D237C9A">
        <w:rPr/>
        <w:t>berust</w:t>
      </w:r>
      <w:r w:rsidR="2D237C9A">
        <w:rPr/>
        <w:t xml:space="preserve">, maar op het </w:t>
      </w:r>
      <w:r w:rsidR="2D237C9A">
        <w:rPr/>
        <w:t>verwijderen</w:t>
      </w:r>
      <w:r w:rsidR="2D237C9A">
        <w:rPr/>
        <w:t xml:space="preserve"> van </w:t>
      </w:r>
      <w:r w:rsidR="2D237C9A">
        <w:rPr/>
        <w:t>ongunstige</w:t>
      </w:r>
      <w:r w:rsidR="2D237C9A">
        <w:rPr/>
        <w:t xml:space="preserve"> </w:t>
      </w:r>
      <w:r w:rsidR="2D237C9A">
        <w:rPr/>
        <w:t>tekst</w:t>
      </w:r>
      <w:r w:rsidR="2D237C9A">
        <w:rPr/>
        <w:t>.</w:t>
      </w:r>
    </w:p>
    <w:p xmlns:wp14="http://schemas.microsoft.com/office/word/2010/wordml" w14:paraId="6E9FAA0F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Art. 4.3.4 DABM (</w:t>
      </w:r>
      <w:r w:rsidR="2D237C9A">
        <w:rPr/>
        <w:t>objectiviteitsvereiste</w:t>
      </w:r>
      <w:r w:rsidR="2D237C9A">
        <w:rPr/>
        <w:t xml:space="preserve">); </w:t>
      </w:r>
      <w:r w:rsidR="2D237C9A">
        <w:rPr/>
        <w:t>HvJ</w:t>
      </w:r>
      <w:r w:rsidR="2D237C9A">
        <w:rPr/>
        <w:t>-EU C-24/19 (</w:t>
      </w:r>
      <w:r w:rsidR="2D237C9A">
        <w:rPr/>
        <w:t>Wasserijarrest</w:t>
      </w:r>
      <w:r w:rsidR="2D237C9A">
        <w:rPr/>
        <w:t>).</w:t>
      </w:r>
    </w:p>
    <w:p xmlns:wp14="http://schemas.microsoft.com/office/word/2010/wordml" w14:paraId="35BA06EF" wp14:textId="77777777">
      <w:pPr>
        <w:pStyle w:val="Heading3"/>
      </w:pPr>
      <w:r w:rsidR="2D237C9A">
        <w:rPr/>
        <w:t xml:space="preserve">4.3 Het </w:t>
      </w:r>
      <w:r w:rsidR="2D237C9A">
        <w:rPr/>
        <w:t>Agentschap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bevestigt</w:t>
      </w:r>
      <w:r w:rsidR="2D237C9A">
        <w:rPr/>
        <w:t xml:space="preserve"> de </w:t>
      </w:r>
      <w:r w:rsidR="2D237C9A">
        <w:rPr/>
        <w:t>onderschatting</w:t>
      </w:r>
    </w:p>
    <w:p xmlns:wp14="http://schemas.microsoft.com/office/word/2010/wordml" w14:paraId="72D7DBE0" wp14:textId="77777777">
      <w:r w:rsidR="2D237C9A">
        <w:rPr/>
        <w:t xml:space="preserve">Het </w:t>
      </w:r>
      <w:r w:rsidR="2D237C9A">
        <w:rPr/>
        <w:t>Agentschap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bevestigt</w:t>
      </w:r>
      <w:r w:rsidR="2D237C9A">
        <w:rPr/>
        <w:t xml:space="preserve"> in </w:t>
      </w:r>
      <w:r w:rsidR="2D237C9A">
        <w:rPr/>
        <w:t>haar</w:t>
      </w:r>
      <w:r w:rsidR="2D237C9A">
        <w:rPr/>
        <w:t xml:space="preserve"> </w:t>
      </w:r>
      <w:r w:rsidR="2D237C9A">
        <w:rPr/>
        <w:t>advies</w:t>
      </w:r>
      <w:r w:rsidR="2D237C9A">
        <w:rPr/>
        <w:t xml:space="preserve"> </w:t>
      </w:r>
      <w:r w:rsidR="2D237C9A">
        <w:rPr/>
        <w:t>dat</w:t>
      </w:r>
      <w:r w:rsidR="2D237C9A">
        <w:rPr/>
        <w:t>:</w:t>
      </w:r>
    </w:p>
    <w:p xmlns:wp14="http://schemas.microsoft.com/office/word/2010/wordml" w14:paraId="14D4040D" wp14:textId="77777777">
      <w:pPr>
        <w:pStyle w:val="ListBullet"/>
        <w:spacing w:after="60"/>
        <w:ind w:left="720"/>
        <w:rPr/>
      </w:pPr>
      <w:r w:rsidR="2D237C9A">
        <w:rPr/>
        <w:t xml:space="preserve">Een </w:t>
      </w:r>
      <w:r w:rsidR="2D237C9A">
        <w:rPr/>
        <w:t>lijn</w:t>
      </w:r>
      <w:r w:rsidR="2D237C9A">
        <w:rPr/>
        <w:t xml:space="preserve"> </w:t>
      </w:r>
      <w:r w:rsidRPr="2D237C9A" w:rsidR="2D237C9A">
        <w:rPr>
          <w:b w:val="1"/>
          <w:bCs w:val="1"/>
        </w:rPr>
        <w:t>naast</w:t>
      </w:r>
      <w:r w:rsidR="2D237C9A">
        <w:rPr/>
        <w:t xml:space="preserve"> (&lt;100m) </w:t>
      </w:r>
      <w:r w:rsidR="2D237C9A">
        <w:rPr/>
        <w:t>en</w:t>
      </w:r>
      <w:r w:rsidR="2D237C9A">
        <w:rPr/>
        <w:t xml:space="preserve"> </w:t>
      </w:r>
      <w:r w:rsidRPr="2D237C9A" w:rsidR="2D237C9A">
        <w:rPr>
          <w:b w:val="1"/>
          <w:bCs w:val="1"/>
        </w:rPr>
        <w:t>over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dezelfde</w:t>
      </w:r>
      <w:r w:rsidR="2D237C9A">
        <w:rPr/>
        <w:t xml:space="preserve"> score </w:t>
      </w:r>
      <w:r w:rsidR="2D237C9A">
        <w:rPr/>
        <w:t>krijgt</w:t>
      </w:r>
      <w:r w:rsidR="2D237C9A">
        <w:rPr/>
        <w:t xml:space="preserve">, </w:t>
      </w:r>
      <w:r w:rsidR="2D237C9A">
        <w:rPr/>
        <w:t>hetgeen</w:t>
      </w:r>
      <w:r w:rsidR="2D237C9A">
        <w:rPr/>
        <w:t xml:space="preserve"> </w:t>
      </w:r>
      <w:r w:rsidRPr="2D237C9A" w:rsidR="2D237C9A">
        <w:rPr>
          <w:i w:val="1"/>
          <w:iCs w:val="1"/>
        </w:rPr>
        <w:t>"</w:t>
      </w:r>
      <w:r w:rsidRPr="2D237C9A" w:rsidR="2D237C9A">
        <w:rPr>
          <w:i w:val="1"/>
          <w:iCs w:val="1"/>
        </w:rPr>
        <w:t>onjuist</w:t>
      </w:r>
      <w:r w:rsidRPr="2D237C9A" w:rsidR="2D237C9A">
        <w:rPr>
          <w:i w:val="1"/>
          <w:iCs w:val="1"/>
        </w:rPr>
        <w:t>"</w:t>
      </w:r>
      <w:r w:rsidR="2D237C9A">
        <w:rPr/>
        <w:t xml:space="preserve"> </w:t>
      </w:r>
      <w:r w:rsidR="2D237C9A">
        <w:rPr/>
        <w:t>is;</w:t>
      </w:r>
    </w:p>
    <w:p xmlns:wp14="http://schemas.microsoft.com/office/word/2010/wordml" w14:paraId="04A6B026" wp14:textId="77777777">
      <w:pPr>
        <w:pStyle w:val="ListBullet"/>
        <w:spacing w:after="60"/>
        <w:ind w:left="720"/>
        <w:rPr/>
      </w:pPr>
      <w:r w:rsidR="2D237C9A">
        <w:rPr/>
        <w:t>Beschermd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vastgesteld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Pr="2D237C9A" w:rsidR="2D237C9A">
        <w:rPr>
          <w:b w:val="1"/>
          <w:bCs w:val="1"/>
        </w:rPr>
        <w:t>gelijk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behandeld</w:t>
      </w:r>
      <w:r w:rsidR="2D237C9A">
        <w:rPr/>
        <w:t xml:space="preserve"> in het </w:t>
      </w:r>
      <w:r w:rsidR="2D237C9A">
        <w:rPr/>
        <w:t>significantiekader</w:t>
      </w:r>
      <w:r w:rsidR="2D237C9A">
        <w:rPr/>
        <w:t xml:space="preserve">, </w:t>
      </w:r>
      <w:r w:rsidR="2D237C9A">
        <w:rPr/>
        <w:t>hetgeen</w:t>
      </w:r>
      <w:r w:rsidR="2D237C9A">
        <w:rPr/>
        <w:t xml:space="preserve"> </w:t>
      </w:r>
      <w:r w:rsidR="2D237C9A">
        <w:rPr/>
        <w:t>onvoldoende</w:t>
      </w:r>
      <w:r w:rsidR="2D237C9A">
        <w:rPr/>
        <w:t xml:space="preserve"> </w:t>
      </w:r>
      <w:r w:rsidR="2D237C9A">
        <w:rPr/>
        <w:t>is;</w:t>
      </w:r>
    </w:p>
    <w:p xmlns:wp14="http://schemas.microsoft.com/office/word/2010/wordml" w14:paraId="6D48C0A2" wp14:textId="77777777">
      <w:pPr>
        <w:pStyle w:val="ListBullet"/>
        <w:spacing w:after="60"/>
        <w:ind w:left="720"/>
        <w:rPr/>
      </w:pPr>
      <w:r w:rsidR="2D237C9A">
        <w:rPr/>
        <w:t xml:space="preserve">De </w:t>
      </w:r>
      <w:r w:rsidR="2D237C9A">
        <w:rPr/>
        <w:t>effecten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</w:t>
      </w:r>
      <w:r w:rsidR="2D237C9A">
        <w:rPr/>
        <w:t>kasteeldomein</w:t>
      </w:r>
      <w:r w:rsidR="2D237C9A">
        <w:rPr/>
        <w:t xml:space="preserve"> Ter Lucht: </w:t>
      </w:r>
      <w:r w:rsidRPr="2D237C9A" w:rsidR="2D237C9A">
        <w:rPr>
          <w:i w:val="1"/>
          <w:iCs w:val="1"/>
        </w:rPr>
        <w:t>"</w:t>
      </w:r>
      <w:r w:rsidRPr="2D237C9A" w:rsidR="2D237C9A">
        <w:rPr>
          <w:i w:val="1"/>
          <w:iCs w:val="1"/>
        </w:rPr>
        <w:t>heraanplant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mildert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effecten</w:t>
      </w:r>
      <w:r w:rsidRPr="2D237C9A" w:rsidR="2D237C9A">
        <w:rPr>
          <w:i w:val="1"/>
          <w:iCs w:val="1"/>
        </w:rPr>
        <w:t xml:space="preserve"> NIET </w:t>
      </w:r>
      <w:r w:rsidRPr="2D237C9A" w:rsidR="2D237C9A">
        <w:rPr>
          <w:i w:val="1"/>
          <w:iCs w:val="1"/>
        </w:rPr>
        <w:t>volledig</w:t>
      </w:r>
      <w:r w:rsidRPr="2D237C9A" w:rsidR="2D237C9A">
        <w:rPr>
          <w:i w:val="1"/>
          <w:iCs w:val="1"/>
        </w:rPr>
        <w:t>"</w:t>
      </w:r>
      <w:r w:rsidR="2D237C9A">
        <w:rPr/>
        <w:t>;</w:t>
      </w:r>
    </w:p>
    <w:p xmlns:wp14="http://schemas.microsoft.com/office/word/2010/wordml" w14:paraId="1DF9EFF5" wp14:textId="77777777">
      <w:pPr>
        <w:pStyle w:val="ListBullet"/>
        <w:spacing w:after="60"/>
        <w:ind w:left="720"/>
        <w:rPr/>
      </w:pPr>
      <w:r w:rsidR="2D237C9A">
        <w:rPr/>
        <w:t xml:space="preserve">Het MER </w:t>
      </w:r>
      <w:r w:rsidR="2D237C9A">
        <w:rPr/>
        <w:t>een</w:t>
      </w:r>
      <w:r w:rsidR="2D237C9A">
        <w:rPr/>
        <w:t xml:space="preserve"> </w:t>
      </w:r>
      <w:r w:rsidRPr="2D237C9A" w:rsidR="2D237C9A">
        <w:rPr>
          <w:b w:val="1"/>
          <w:bCs w:val="1"/>
        </w:rPr>
        <w:t>tegenstrijdigheid</w:t>
      </w:r>
      <w:r w:rsidR="2D237C9A">
        <w:rPr/>
        <w:t xml:space="preserve"> </w:t>
      </w:r>
      <w:r w:rsidR="2D237C9A">
        <w:rPr/>
        <w:t>bevat</w:t>
      </w:r>
      <w:r w:rsidR="2D237C9A">
        <w:rPr/>
        <w:t xml:space="preserve">: p. 11-90 </w:t>
      </w:r>
      <w:r w:rsidR="2D237C9A">
        <w:rPr/>
        <w:t>vermeldt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erfhaag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gerooid</w:t>
      </w:r>
      <w:r w:rsidR="2D237C9A">
        <w:rPr/>
        <w:t xml:space="preserve">, </w:t>
      </w:r>
      <w:r w:rsidR="2D237C9A">
        <w:rPr/>
        <w:t>terwijl</w:t>
      </w:r>
      <w:r w:rsidR="2D237C9A">
        <w:rPr/>
        <w:t xml:space="preserve"> p. 11-93 </w:t>
      </w:r>
      <w:r w:rsidR="2D237C9A">
        <w:rPr/>
        <w:t>vermeldt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deze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behouden</w:t>
      </w:r>
      <w:r w:rsidR="2D237C9A">
        <w:rPr/>
        <w:t>.</w:t>
      </w:r>
    </w:p>
    <w:p xmlns:wp14="http://schemas.microsoft.com/office/word/2010/wordml" w:rsidP="2D237C9A" w14:paraId="5A39BBE3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49303240" wp14:textId="77777777">
      <w:pPr>
        <w:pStyle w:val="Heading2"/>
      </w:pPr>
      <w:r>
        <w:t>5. INTERNATIONALE VERGELIJKING — COMPENSATIE EN ONDERGRONDSE AANLEG</w:t>
      </w:r>
    </w:p>
    <w:p xmlns:wp14="http://schemas.microsoft.com/office/word/2010/wordml" w14:paraId="72F10A47" wp14:textId="77777777">
      <w:pPr>
        <w:pStyle w:val="Heading3"/>
      </w:pPr>
      <w:r w:rsidR="2D237C9A">
        <w:rPr/>
        <w:t xml:space="preserve">5.1 Het budget van EUR 100 </w:t>
      </w:r>
      <w:r w:rsidR="2D237C9A">
        <w:rPr/>
        <w:t>miljoen</w:t>
      </w:r>
      <w:r w:rsidR="2D237C9A">
        <w:rPr/>
        <w:t xml:space="preserve"> </w:t>
      </w:r>
      <w:r w:rsidR="2D237C9A">
        <w:rPr/>
        <w:t>bevestigt</w:t>
      </w:r>
      <w:r w:rsidR="2D237C9A">
        <w:rPr/>
        <w:t xml:space="preserve"> de </w:t>
      </w:r>
      <w:r w:rsidR="2D237C9A">
        <w:rPr/>
        <w:t>ernst</w:t>
      </w:r>
      <w:r w:rsidR="2D237C9A">
        <w:rPr/>
        <w:t xml:space="preserve"> van de impact</w:t>
      </w:r>
    </w:p>
    <w:p xmlns:wp14="http://schemas.microsoft.com/office/word/2010/wordml" w14:paraId="3F3435BB" wp14:textId="77777777">
      <w:r w:rsidR="2D237C9A">
        <w:rPr/>
        <w:t xml:space="preserve">De </w:t>
      </w:r>
      <w:r w:rsidR="2D237C9A">
        <w:rPr/>
        <w:t>Vlaamse</w:t>
      </w:r>
      <w:r w:rsidR="2D237C9A">
        <w:rPr/>
        <w:t xml:space="preserve"> </w:t>
      </w:r>
      <w:r w:rsidR="2D237C9A">
        <w:rPr/>
        <w:t>Regering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budget van </w:t>
      </w:r>
      <w:r w:rsidRPr="2D237C9A" w:rsidR="2D237C9A">
        <w:rPr>
          <w:b w:val="1"/>
          <w:bCs w:val="1"/>
        </w:rPr>
        <w:t xml:space="preserve">EUR 100 </w:t>
      </w:r>
      <w:r w:rsidRPr="2D237C9A" w:rsidR="2D237C9A">
        <w:rPr>
          <w:b w:val="1"/>
          <w:bCs w:val="1"/>
        </w:rPr>
        <w:t>miljoen</w:t>
      </w:r>
      <w:r w:rsidR="2D237C9A">
        <w:rPr/>
        <w:t xml:space="preserve"> </w:t>
      </w:r>
      <w:r w:rsidR="2D237C9A">
        <w:rPr/>
        <w:t>gereserveerd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flankerend</w:t>
      </w:r>
      <w:r w:rsidR="2D237C9A">
        <w:rPr/>
        <w:t xml:space="preserve"> </w:t>
      </w:r>
      <w:r w:rsidR="2D237C9A">
        <w:rPr/>
        <w:t>beleid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landschapsintegratie</w:t>
      </w:r>
      <w:r w:rsidR="2D237C9A">
        <w:rPr/>
        <w:t xml:space="preserve"> </w:t>
      </w:r>
      <w:r w:rsidR="2D237C9A">
        <w:rPr/>
        <w:t>langs</w:t>
      </w:r>
      <w:r w:rsidR="2D237C9A">
        <w:rPr/>
        <w:t xml:space="preserve"> het </w:t>
      </w:r>
      <w:r w:rsidR="2D237C9A">
        <w:rPr/>
        <w:t>Ventilus</w:t>
      </w:r>
      <w:r w:rsidR="2D237C9A">
        <w:rPr/>
        <w:t xml:space="preserve">-trace. Dit </w:t>
      </w:r>
      <w:r w:rsidR="2D237C9A">
        <w:rPr/>
        <w:t>bedrag</w:t>
      </w:r>
      <w:r w:rsidR="2D237C9A">
        <w:rPr/>
        <w:t xml:space="preserve"> — </w:t>
      </w:r>
      <w:r w:rsidR="2D237C9A">
        <w:rPr/>
        <w:t>meer</w:t>
      </w:r>
      <w:r w:rsidR="2D237C9A">
        <w:rPr/>
        <w:t xml:space="preserve"> dan </w:t>
      </w:r>
      <w:r w:rsidRPr="2D237C9A" w:rsidR="2D237C9A">
        <w:rPr>
          <w:b w:val="1"/>
          <w:bCs w:val="1"/>
        </w:rPr>
        <w:t xml:space="preserve">EUR 1,2 </w:t>
      </w:r>
      <w:r w:rsidRPr="2D237C9A" w:rsidR="2D237C9A">
        <w:rPr>
          <w:b w:val="1"/>
          <w:bCs w:val="1"/>
        </w:rPr>
        <w:t>miljoen</w:t>
      </w:r>
      <w:r w:rsidRPr="2D237C9A" w:rsidR="2D237C9A">
        <w:rPr>
          <w:b w:val="1"/>
          <w:bCs w:val="1"/>
        </w:rPr>
        <w:t xml:space="preserve"> per kilometer</w:t>
      </w:r>
      <w:r w:rsidR="2D237C9A">
        <w:rPr/>
        <w:t xml:space="preserve"> — </w:t>
      </w:r>
      <w:r w:rsidR="2D237C9A">
        <w:rPr/>
        <w:t>bevestigt</w:t>
      </w:r>
      <w:r w:rsidR="2D237C9A">
        <w:rPr/>
        <w:t xml:space="preserve"> </w:t>
      </w:r>
      <w:r w:rsidR="2D237C9A">
        <w:rPr/>
        <w:t>impliciet</w:t>
      </w:r>
      <w:r w:rsidR="2D237C9A">
        <w:rPr/>
        <w:t xml:space="preserve"> de </w:t>
      </w:r>
      <w:r w:rsidR="2D237C9A">
        <w:rPr/>
        <w:t>ernst</w:t>
      </w:r>
      <w:r w:rsidR="2D237C9A">
        <w:rPr/>
        <w:t xml:space="preserve"> van de </w:t>
      </w:r>
      <w:r w:rsidR="2D237C9A">
        <w:rPr/>
        <w:t>landschapsimpact</w:t>
      </w:r>
      <w:r w:rsidR="2D237C9A">
        <w:rPr/>
        <w:t xml:space="preserve">. </w:t>
      </w:r>
      <w:r w:rsidR="2D237C9A">
        <w:rPr/>
        <w:t>Indien</w:t>
      </w:r>
      <w:r w:rsidR="2D237C9A">
        <w:rPr/>
        <w:t xml:space="preserve"> de </w:t>
      </w:r>
      <w:r w:rsidR="2D237C9A">
        <w:rPr/>
        <w:t>bovengrondse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zo </w:t>
      </w:r>
      <w:r w:rsidR="2D237C9A">
        <w:rPr/>
        <w:t>weinig</w:t>
      </w:r>
      <w:r w:rsidR="2D237C9A">
        <w:rPr/>
        <w:t xml:space="preserve"> </w:t>
      </w:r>
      <w:r w:rsidR="2D237C9A">
        <w:rPr/>
        <w:t>visuele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landschappelijke</w:t>
      </w:r>
      <w:r w:rsidR="2D237C9A">
        <w:rPr/>
        <w:t xml:space="preserve"> impact had </w:t>
      </w:r>
      <w:r w:rsidR="2D237C9A">
        <w:rPr/>
        <w:t>als</w:t>
      </w:r>
      <w:r w:rsidR="2D237C9A">
        <w:rPr/>
        <w:t xml:space="preserve"> het MER </w:t>
      </w:r>
      <w:r w:rsidR="2D237C9A">
        <w:rPr/>
        <w:t>suggereert</w:t>
      </w:r>
      <w:r w:rsidR="2D237C9A">
        <w:rPr/>
        <w:t xml:space="preserve"> (</w:t>
      </w:r>
      <w:r w:rsidR="2D237C9A">
        <w:rPr/>
        <w:t>maximumscore</w:t>
      </w:r>
      <w:r w:rsidR="2D237C9A">
        <w:rPr/>
        <w:t xml:space="preserve"> -2, </w:t>
      </w:r>
      <w:r w:rsidR="2D237C9A">
        <w:rPr/>
        <w:t>geen</w:t>
      </w:r>
      <w:r w:rsidR="2D237C9A">
        <w:rPr/>
        <w:t xml:space="preserve"> </w:t>
      </w:r>
      <w:r w:rsidR="2D237C9A">
        <w:rPr/>
        <w:t>dwingende</w:t>
      </w:r>
      <w:r w:rsidR="2D237C9A">
        <w:rPr/>
        <w:t xml:space="preserve"> </w:t>
      </w:r>
      <w:r w:rsidR="2D237C9A">
        <w:rPr/>
        <w:t>maatregelen</w:t>
      </w:r>
      <w:r w:rsidR="2D237C9A">
        <w:rPr/>
        <w:t xml:space="preserve">), </w:t>
      </w:r>
      <w:r w:rsidR="2D237C9A">
        <w:rPr/>
        <w:t>zou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dergelijk</w:t>
      </w:r>
      <w:r w:rsidR="2D237C9A">
        <w:rPr/>
        <w:t xml:space="preserve"> </w:t>
      </w:r>
      <w:r w:rsidR="2D237C9A">
        <w:rPr/>
        <w:t>compensatiebudget</w:t>
      </w:r>
      <w:r w:rsidR="2D237C9A">
        <w:rPr/>
        <w:t xml:space="preserve"> </w:t>
      </w:r>
      <w:r w:rsidR="2D237C9A">
        <w:rPr/>
        <w:t>niet</w:t>
      </w:r>
      <w:r w:rsidR="2D237C9A">
        <w:rPr/>
        <w:t xml:space="preserve"> </w:t>
      </w:r>
      <w:r w:rsidR="2D237C9A">
        <w:rPr/>
        <w:t>noodzakelijk</w:t>
      </w:r>
      <w:r w:rsidR="2D237C9A">
        <w:rPr/>
        <w:t xml:space="preserve"> </w:t>
      </w:r>
      <w:r w:rsidR="2D237C9A">
        <w:rPr/>
        <w:t>zijn</w:t>
      </w:r>
      <w:r w:rsidR="2D237C9A">
        <w:rPr/>
        <w:t xml:space="preserve">. Het budget </w:t>
      </w:r>
      <w:r w:rsidR="2D237C9A">
        <w:rPr/>
        <w:t>fungeert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impliciete</w:t>
      </w:r>
      <w:r w:rsidR="2D237C9A">
        <w:rPr/>
        <w:t xml:space="preserve"> </w:t>
      </w:r>
      <w:r w:rsidR="2D237C9A">
        <w:rPr/>
        <w:t>erkenning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de </w:t>
      </w:r>
      <w:r w:rsidR="2D237C9A">
        <w:rPr/>
        <w:t>werkelijke</w:t>
      </w:r>
      <w:r w:rsidR="2D237C9A">
        <w:rPr/>
        <w:t xml:space="preserve"> </w:t>
      </w:r>
      <w:r w:rsidR="2D237C9A">
        <w:rPr/>
        <w:t>landschapseffecten</w:t>
      </w:r>
      <w:r w:rsidR="2D237C9A">
        <w:rPr/>
        <w:t xml:space="preserve"> </w:t>
      </w:r>
      <w:r w:rsidR="2D237C9A">
        <w:rPr/>
        <w:t>aanzienlijk</w:t>
      </w:r>
      <w:r w:rsidR="2D237C9A">
        <w:rPr/>
        <w:t xml:space="preserve"> </w:t>
      </w:r>
      <w:r w:rsidR="2D237C9A">
        <w:rPr/>
        <w:t>zwaarder</w:t>
      </w:r>
      <w:r w:rsidR="2D237C9A">
        <w:rPr/>
        <w:t xml:space="preserve"> </w:t>
      </w:r>
      <w:r w:rsidR="2D237C9A">
        <w:rPr/>
        <w:t>zijn</w:t>
      </w:r>
      <w:r w:rsidR="2D237C9A">
        <w:rPr/>
        <w:t xml:space="preserve"> dan de </w:t>
      </w:r>
      <w:r w:rsidR="2D237C9A">
        <w:rPr/>
        <w:t>effectscores</w:t>
      </w:r>
      <w:r w:rsidR="2D237C9A">
        <w:rPr/>
        <w:t xml:space="preserve"> in het MER </w:t>
      </w:r>
      <w:r w:rsidR="2D237C9A">
        <w:rPr/>
        <w:t>weergeven</w:t>
      </w:r>
      <w:r w:rsidR="2D237C9A">
        <w:rPr/>
        <w:t>.</w:t>
      </w:r>
    </w:p>
    <w:p xmlns:wp14="http://schemas.microsoft.com/office/word/2010/wordml" w14:paraId="4E26F222" wp14:textId="77777777">
      <w:pPr>
        <w:pStyle w:val="Heading3"/>
      </w:pPr>
      <w:r w:rsidR="2D237C9A">
        <w:rPr/>
        <w:t xml:space="preserve">5.2 De </w:t>
      </w:r>
      <w:r w:rsidR="2D237C9A">
        <w:rPr/>
        <w:t>Duitse</w:t>
      </w:r>
      <w:r w:rsidR="2D237C9A">
        <w:rPr/>
        <w:t xml:space="preserve"> </w:t>
      </w:r>
      <w:r w:rsidR="2D237C9A">
        <w:rPr/>
        <w:t>wettelijke</w:t>
      </w:r>
      <w:r w:rsidR="2D237C9A">
        <w:rPr/>
        <w:t xml:space="preserve"> </w:t>
      </w:r>
      <w:r w:rsidR="2D237C9A">
        <w:rPr/>
        <w:t>standaard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</w:p>
    <w:p xmlns:wp14="http://schemas.microsoft.com/office/word/2010/wordml" w14:paraId="50E7D6E2" wp14:textId="77777777">
      <w:r w:rsidR="2D237C9A">
        <w:rPr/>
        <w:t xml:space="preserve">De </w:t>
      </w:r>
      <w:r w:rsidR="2D237C9A">
        <w:rPr/>
        <w:t>Duitse</w:t>
      </w:r>
      <w:r w:rsidR="2D237C9A">
        <w:rPr/>
        <w:t xml:space="preserve"> </w:t>
      </w:r>
      <w:r w:rsidRPr="2D237C9A" w:rsidR="2D237C9A">
        <w:rPr>
          <w:b w:val="1"/>
          <w:bCs w:val="1"/>
        </w:rPr>
        <w:t>Bundesbedarfsplangesetz</w:t>
      </w:r>
      <w:r w:rsidRPr="2D237C9A" w:rsidR="2D237C9A">
        <w:rPr>
          <w:b w:val="1"/>
          <w:bCs w:val="1"/>
        </w:rPr>
        <w:t xml:space="preserve"> (</w:t>
      </w:r>
      <w:r w:rsidRPr="2D237C9A" w:rsidR="2D237C9A">
        <w:rPr>
          <w:b w:val="1"/>
          <w:bCs w:val="1"/>
        </w:rPr>
        <w:t>BBPlG</w:t>
      </w:r>
      <w:r w:rsidRPr="2D237C9A" w:rsidR="2D237C9A">
        <w:rPr>
          <w:b w:val="1"/>
          <w:bCs w:val="1"/>
        </w:rPr>
        <w:t>, §3)</w:t>
      </w:r>
      <w:r w:rsidR="2D237C9A">
        <w:rPr/>
        <w:t xml:space="preserve"> </w:t>
      </w:r>
      <w:r w:rsidR="2D237C9A">
        <w:rPr/>
        <w:t>schrijft</w:t>
      </w:r>
      <w:r w:rsidR="2D237C9A">
        <w:rPr/>
        <w:t xml:space="preserve">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Pr="2D237C9A" w:rsidR="2D237C9A">
        <w:rPr>
          <w:b w:val="1"/>
          <w:bCs w:val="1"/>
        </w:rPr>
        <w:t>wettelijke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standaard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alle </w:t>
      </w:r>
      <w:r w:rsidR="2D237C9A">
        <w:rPr/>
        <w:t>nieuwe</w:t>
      </w:r>
      <w:r w:rsidR="2D237C9A">
        <w:rPr/>
        <w:t xml:space="preserve"> HVDC-</w:t>
      </w:r>
      <w:r w:rsidR="2D237C9A">
        <w:rPr/>
        <w:t>verbindingen</w:t>
      </w:r>
      <w:r w:rsidR="2D237C9A">
        <w:rPr/>
        <w:t xml:space="preserve"> (</w:t>
      </w:r>
      <w:r w:rsidR="2D237C9A">
        <w:rPr/>
        <w:t>gelijkstroomverbindingen</w:t>
      </w:r>
      <w:r w:rsidR="2D237C9A">
        <w:rPr/>
        <w:t xml:space="preserve"> op </w:t>
      </w:r>
      <w:r w:rsidR="2D237C9A">
        <w:rPr/>
        <w:t>zeer</w:t>
      </w:r>
      <w:r w:rsidR="2D237C9A">
        <w:rPr/>
        <w:t xml:space="preserve"> </w:t>
      </w:r>
      <w:r w:rsidR="2D237C9A">
        <w:rPr/>
        <w:t>hoog</w:t>
      </w:r>
      <w:r w:rsidR="2D237C9A">
        <w:rPr/>
        <w:t xml:space="preserve"> voltage). De </w:t>
      </w:r>
      <w:r w:rsidR="2D237C9A">
        <w:rPr/>
        <w:t>motivering</w:t>
      </w:r>
      <w:r w:rsidR="2D237C9A">
        <w:rPr/>
        <w:t xml:space="preserve"> is </w:t>
      </w:r>
      <w:r w:rsidR="2D237C9A">
        <w:rPr/>
        <w:t>primair</w:t>
      </w:r>
      <w:r w:rsidR="2D237C9A">
        <w:rPr/>
        <w:t xml:space="preserve"> </w:t>
      </w:r>
      <w:r w:rsidR="2D237C9A">
        <w:rPr/>
        <w:t>landschappelijk</w:t>
      </w:r>
      <w:r w:rsidR="2D237C9A">
        <w:rPr/>
        <w:t xml:space="preserve">: de </w:t>
      </w:r>
      <w:r w:rsidR="2D237C9A">
        <w:rPr/>
        <w:t>Duitse</w:t>
      </w:r>
      <w:r w:rsidR="2D237C9A">
        <w:rPr/>
        <w:t xml:space="preserve"> </w:t>
      </w:r>
      <w:r w:rsidR="2D237C9A">
        <w:rPr/>
        <w:t>wetgever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</w:t>
      </w:r>
      <w:r w:rsidR="2D237C9A">
        <w:rPr/>
        <w:t>geoordeeld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de </w:t>
      </w:r>
      <w:r w:rsidR="2D237C9A">
        <w:rPr/>
        <w:t>bescherming</w:t>
      </w:r>
      <w:r w:rsidR="2D237C9A">
        <w:rPr/>
        <w:t xml:space="preserve"> van het </w:t>
      </w:r>
      <w:r w:rsidR="2D237C9A">
        <w:rPr/>
        <w:t>landschap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voldoende</w:t>
      </w:r>
      <w:r w:rsidR="2D237C9A">
        <w:rPr/>
        <w:t xml:space="preserve"> </w:t>
      </w:r>
      <w:r w:rsidR="2D237C9A">
        <w:rPr/>
        <w:t>zwaarwegende</w:t>
      </w:r>
      <w:r w:rsidR="2D237C9A">
        <w:rPr/>
        <w:t xml:space="preserve"> </w:t>
      </w:r>
      <w:r w:rsidR="2D237C9A">
        <w:rPr/>
        <w:t>grond</w:t>
      </w:r>
      <w:r w:rsidR="2D237C9A">
        <w:rPr/>
        <w:t xml:space="preserve"> is om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uitgangspunt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verplichten</w:t>
      </w:r>
      <w:r w:rsidR="2D237C9A">
        <w:rPr/>
        <w:t xml:space="preserve">. </w:t>
      </w:r>
      <w:r w:rsidR="2D237C9A">
        <w:rPr/>
        <w:t>Deze</w:t>
      </w:r>
      <w:r w:rsidR="2D237C9A">
        <w:rPr/>
        <w:t xml:space="preserve"> </w:t>
      </w:r>
      <w:r w:rsidR="2D237C9A">
        <w:rPr/>
        <w:t>wettelijke</w:t>
      </w:r>
      <w:r w:rsidR="2D237C9A">
        <w:rPr/>
        <w:t xml:space="preserve"> </w:t>
      </w:r>
      <w:r w:rsidR="2D237C9A">
        <w:rPr/>
        <w:t>keuze</w:t>
      </w:r>
      <w:r w:rsidR="2D237C9A">
        <w:rPr/>
        <w:t xml:space="preserve"> is het </w:t>
      </w:r>
      <w:r w:rsidR="2D237C9A">
        <w:rPr/>
        <w:t>resultaat</w:t>
      </w:r>
      <w:r w:rsidR="2D237C9A">
        <w:rPr/>
        <w:t xml:space="preserve"> van </w:t>
      </w:r>
      <w:r w:rsidR="2D237C9A">
        <w:rPr/>
        <w:t>een</w:t>
      </w:r>
      <w:r w:rsidR="2D237C9A">
        <w:rPr/>
        <w:t xml:space="preserve"> </w:t>
      </w:r>
      <w:r w:rsidR="2D237C9A">
        <w:rPr/>
        <w:t>maatschappelijk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parlementair</w:t>
      </w:r>
      <w:r w:rsidR="2D237C9A">
        <w:rPr/>
        <w:t xml:space="preserve"> </w:t>
      </w:r>
      <w:r w:rsidR="2D237C9A">
        <w:rPr/>
        <w:t>debat</w:t>
      </w:r>
      <w:r w:rsidR="2D237C9A">
        <w:rPr/>
        <w:t xml:space="preserve"> </w:t>
      </w:r>
      <w:r w:rsidR="2D237C9A">
        <w:rPr/>
        <w:t>waarin</w:t>
      </w:r>
      <w:r w:rsidR="2D237C9A">
        <w:rPr/>
        <w:t xml:space="preserve"> de </w:t>
      </w:r>
      <w:r w:rsidR="2D237C9A">
        <w:rPr/>
        <w:t>landschapsimpact</w:t>
      </w:r>
      <w:r w:rsidR="2D237C9A">
        <w:rPr/>
        <w:t xml:space="preserve"> van </w:t>
      </w:r>
      <w:r w:rsidR="2D237C9A">
        <w:rPr/>
        <w:t>bovengrondse</w:t>
      </w:r>
      <w:r w:rsidR="2D237C9A">
        <w:rPr/>
        <w:t xml:space="preserve"> </w:t>
      </w:r>
      <w:r w:rsidR="2D237C9A">
        <w:rPr/>
        <w:t>hoogspanningslijnen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onaanvaardbaar</w:t>
      </w:r>
      <w:r w:rsidR="2D237C9A">
        <w:rPr/>
        <w:t xml:space="preserve"> </w:t>
      </w:r>
      <w:r w:rsidR="2D237C9A">
        <w:rPr/>
        <w:t>werd</w:t>
      </w:r>
      <w:r w:rsidR="2D237C9A">
        <w:rPr/>
        <w:t xml:space="preserve"> </w:t>
      </w:r>
      <w:r w:rsidR="2D237C9A">
        <w:rPr/>
        <w:t>gekwalificeerd</w:t>
      </w:r>
      <w:r w:rsidR="2D237C9A">
        <w:rPr/>
        <w:t>.</w:t>
      </w:r>
    </w:p>
    <w:p xmlns:wp14="http://schemas.microsoft.com/office/word/2010/wordml" w14:paraId="2D9A4194" wp14:textId="77777777">
      <w:r w:rsidR="2D237C9A">
        <w:rPr/>
        <w:t xml:space="preserve">In </w:t>
      </w:r>
      <w:r w:rsidR="2D237C9A">
        <w:rPr/>
        <w:t>België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Vlaanderen </w:t>
      </w:r>
      <w:r w:rsidR="2D237C9A">
        <w:rPr/>
        <w:t>ontbreekt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vergelijkbare</w:t>
      </w:r>
      <w:r w:rsidR="2D237C9A">
        <w:rPr/>
        <w:t xml:space="preserve"> </w:t>
      </w:r>
      <w:r w:rsidR="2D237C9A">
        <w:rPr/>
        <w:t>wettelijke</w:t>
      </w:r>
      <w:r w:rsidR="2D237C9A">
        <w:rPr/>
        <w:t xml:space="preserve"> </w:t>
      </w:r>
      <w:r w:rsidR="2D237C9A">
        <w:rPr/>
        <w:t>bepaling</w:t>
      </w:r>
      <w:r w:rsidR="2D237C9A">
        <w:rPr/>
        <w:t xml:space="preserve">. Het </w:t>
      </w:r>
      <w:r w:rsidR="2D237C9A">
        <w:rPr/>
        <w:t>Ventilus</w:t>
      </w:r>
      <w:r w:rsidR="2D237C9A">
        <w:rPr/>
        <w:t xml:space="preserve">-project </w:t>
      </w:r>
      <w:r w:rsidR="2D237C9A">
        <w:rPr/>
        <w:t>kiest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bovengrondse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zonder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deze</w:t>
      </w:r>
      <w:r w:rsidR="2D237C9A">
        <w:rPr/>
        <w:t xml:space="preserve"> </w:t>
      </w:r>
      <w:r w:rsidR="2D237C9A">
        <w:rPr/>
        <w:t>keuze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getoetst</w:t>
      </w:r>
      <w:r w:rsidR="2D237C9A">
        <w:rPr/>
        <w:t xml:space="preserve"> </w:t>
      </w:r>
      <w:r w:rsidR="2D237C9A">
        <w:rPr/>
        <w:t>aan</w:t>
      </w:r>
      <w:r w:rsidR="2D237C9A">
        <w:rPr/>
        <w:t xml:space="preserve"> de </w:t>
      </w:r>
      <w:r w:rsidR="2D237C9A">
        <w:rPr/>
        <w:t>internationale</w:t>
      </w:r>
      <w:r w:rsidR="2D237C9A">
        <w:rPr/>
        <w:t xml:space="preserve"> </w:t>
      </w:r>
      <w:r w:rsidR="2D237C9A">
        <w:rPr/>
        <w:t>standaard</w:t>
      </w:r>
      <w:r w:rsidR="2D237C9A">
        <w:rPr/>
        <w:t xml:space="preserve"> die het best </w:t>
      </w:r>
      <w:r w:rsidR="2D237C9A">
        <w:rPr/>
        <w:t>vergelijkbare</w:t>
      </w:r>
      <w:r w:rsidR="2D237C9A">
        <w:rPr/>
        <w:t xml:space="preserve"> EU-</w:t>
      </w:r>
      <w:r w:rsidR="2D237C9A">
        <w:rPr/>
        <w:t>lidstaat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</w:t>
      </w:r>
      <w:r w:rsidR="2D237C9A">
        <w:rPr/>
        <w:t>aangenomen</w:t>
      </w:r>
      <w:r w:rsidR="2D237C9A">
        <w:rPr/>
        <w:t>.</w:t>
      </w:r>
    </w:p>
    <w:p xmlns:wp14="http://schemas.microsoft.com/office/word/2010/wordml" w14:paraId="34161E78" wp14:textId="77777777">
      <w:pPr>
        <w:pStyle w:val="Heading3"/>
      </w:pPr>
      <w:r w:rsidR="2D237C9A">
        <w:rPr/>
        <w:t xml:space="preserve">5.3 Elia Group past de </w:t>
      </w:r>
      <w:r w:rsidR="2D237C9A">
        <w:rPr/>
        <w:t>Duitse</w:t>
      </w:r>
      <w:r w:rsidR="2D237C9A">
        <w:rPr/>
        <w:t xml:space="preserve"> </w:t>
      </w:r>
      <w:r w:rsidR="2D237C9A">
        <w:rPr/>
        <w:t>standaard</w:t>
      </w:r>
      <w:r w:rsidR="2D237C9A">
        <w:rPr/>
        <w:t xml:space="preserve"> </w:t>
      </w:r>
      <w:r w:rsidR="2D237C9A">
        <w:rPr/>
        <w:t>zelf</w:t>
      </w:r>
      <w:r w:rsidR="2D237C9A">
        <w:rPr/>
        <w:t xml:space="preserve"> toe via 50Hertz</w:t>
      </w:r>
    </w:p>
    <w:p xmlns:wp14="http://schemas.microsoft.com/office/word/2010/wordml" w14:paraId="3045BDB4" wp14:textId="77777777">
      <w:r w:rsidR="2D237C9A">
        <w:rPr/>
        <w:t xml:space="preserve">De lacune is des </w:t>
      </w:r>
      <w:r w:rsidR="2D237C9A">
        <w:rPr/>
        <w:t>te</w:t>
      </w:r>
      <w:r w:rsidR="2D237C9A">
        <w:rPr/>
        <w:t xml:space="preserve"> </w:t>
      </w:r>
      <w:r w:rsidR="2D237C9A">
        <w:rPr/>
        <w:t>opvallender</w:t>
      </w:r>
      <w:r w:rsidR="2D237C9A">
        <w:rPr/>
        <w:t xml:space="preserve"> </w:t>
      </w:r>
      <w:r w:rsidR="2D237C9A">
        <w:rPr/>
        <w:t>omdat</w:t>
      </w:r>
      <w:r w:rsidR="2D237C9A">
        <w:rPr/>
        <w:t xml:space="preserve"> </w:t>
      </w:r>
      <w:r w:rsidRPr="2D237C9A" w:rsidR="2D237C9A">
        <w:rPr>
          <w:b w:val="1"/>
          <w:bCs w:val="1"/>
        </w:rPr>
        <w:t>Elia Group</w:t>
      </w:r>
      <w:r w:rsidR="2D237C9A">
        <w:rPr/>
        <w:t xml:space="preserve">, de </w:t>
      </w:r>
      <w:r w:rsidR="2D237C9A">
        <w:rPr/>
        <w:t>moedervennootschap</w:t>
      </w:r>
      <w:r w:rsidR="2D237C9A">
        <w:rPr/>
        <w:t xml:space="preserve"> van de </w:t>
      </w:r>
      <w:r w:rsidR="2D237C9A">
        <w:rPr/>
        <w:t>vergunningsaanvrager</w:t>
      </w:r>
      <w:r w:rsidR="2D237C9A">
        <w:rPr/>
        <w:t xml:space="preserve"> Elia Asset NV, via </w:t>
      </w:r>
      <w:r w:rsidR="2D237C9A">
        <w:rPr/>
        <w:t>haar</w:t>
      </w:r>
      <w:r w:rsidR="2D237C9A">
        <w:rPr/>
        <w:t xml:space="preserve"> </w:t>
      </w:r>
      <w:r w:rsidR="2D237C9A">
        <w:rPr/>
        <w:t>Duitse</w:t>
      </w:r>
      <w:r w:rsidR="2D237C9A">
        <w:rPr/>
        <w:t xml:space="preserve"> </w:t>
      </w:r>
      <w:r w:rsidR="2D237C9A">
        <w:rPr/>
        <w:t>dochteronderneming</w:t>
      </w:r>
      <w:r w:rsidR="2D237C9A">
        <w:rPr/>
        <w:t xml:space="preserve"> </w:t>
      </w:r>
      <w:r w:rsidRPr="2D237C9A" w:rsidR="2D237C9A">
        <w:rPr>
          <w:b w:val="1"/>
          <w:bCs w:val="1"/>
        </w:rPr>
        <w:t>50Hertz Transmission GmbH</w:t>
      </w:r>
      <w:r w:rsidR="2D237C9A">
        <w:rPr/>
        <w:t xml:space="preserve"> </w:t>
      </w:r>
      <w:r w:rsidR="2D237C9A">
        <w:rPr/>
        <w:t>rechtstreeks</w:t>
      </w:r>
      <w:r w:rsidR="2D237C9A">
        <w:rPr/>
        <w:t xml:space="preserve"> </w:t>
      </w:r>
      <w:r w:rsidR="2D237C9A">
        <w:rPr/>
        <w:t>betrokken</w:t>
      </w:r>
      <w:r w:rsidR="2D237C9A">
        <w:rPr/>
        <w:t xml:space="preserve"> is </w:t>
      </w:r>
      <w:r w:rsidR="2D237C9A">
        <w:rPr/>
        <w:t>bij</w:t>
      </w:r>
      <w:r w:rsidR="2D237C9A">
        <w:rPr/>
        <w:t xml:space="preserve"> de </w:t>
      </w:r>
      <w:r w:rsidR="2D237C9A">
        <w:rPr/>
        <w:t>uitvoering</w:t>
      </w:r>
      <w:r w:rsidR="2D237C9A">
        <w:rPr/>
        <w:t xml:space="preserve"> van circa </w:t>
      </w:r>
      <w:r w:rsidRPr="2D237C9A" w:rsidR="2D237C9A">
        <w:rPr>
          <w:b w:val="1"/>
          <w:bCs w:val="1"/>
        </w:rPr>
        <w:t xml:space="preserve">1.540 km </w:t>
      </w:r>
      <w:r w:rsidRPr="2D237C9A" w:rsidR="2D237C9A">
        <w:rPr>
          <w:b w:val="1"/>
          <w:bCs w:val="1"/>
        </w:rPr>
        <w:t>ondergrondse</w:t>
      </w:r>
      <w:r w:rsidRPr="2D237C9A" w:rsidR="2D237C9A">
        <w:rPr>
          <w:b w:val="1"/>
          <w:bCs w:val="1"/>
        </w:rPr>
        <w:t xml:space="preserve"> HVDC-</w:t>
      </w:r>
      <w:r w:rsidRPr="2D237C9A" w:rsidR="2D237C9A">
        <w:rPr>
          <w:b w:val="1"/>
          <w:bCs w:val="1"/>
        </w:rPr>
        <w:t>verbindingen</w:t>
      </w:r>
      <w:r w:rsidR="2D237C9A">
        <w:rPr/>
        <w:t xml:space="preserve"> in </w:t>
      </w:r>
      <w:r w:rsidR="2D237C9A">
        <w:rPr/>
        <w:t>Duitsland</w:t>
      </w:r>
      <w:r w:rsidR="2D237C9A">
        <w:rPr/>
        <w:t xml:space="preserve">. Dit </w:t>
      </w:r>
      <w:r w:rsidR="2D237C9A">
        <w:rPr/>
        <w:t>omvat</w:t>
      </w:r>
      <w:r w:rsidR="2D237C9A">
        <w:rPr/>
        <w:t xml:space="preserve"> </w:t>
      </w:r>
      <w:r w:rsidR="2D237C9A">
        <w:rPr/>
        <w:t>onder</w:t>
      </w:r>
      <w:r w:rsidR="2D237C9A">
        <w:rPr/>
        <w:t xml:space="preserve"> </w:t>
      </w:r>
      <w:r w:rsidR="2D237C9A">
        <w:rPr/>
        <w:t>meer</w:t>
      </w:r>
      <w:r w:rsidR="2D237C9A">
        <w:rPr/>
        <w:t xml:space="preserve"> het project </w:t>
      </w:r>
      <w:r w:rsidRPr="2D237C9A" w:rsidR="2D237C9A">
        <w:rPr>
          <w:b w:val="1"/>
          <w:bCs w:val="1"/>
        </w:rPr>
        <w:t>SuedOstLink</w:t>
      </w:r>
      <w:r w:rsidR="2D237C9A">
        <w:rPr/>
        <w:t xml:space="preserve"> (543 km), </w:t>
      </w:r>
      <w:r w:rsidR="2D237C9A">
        <w:rPr/>
        <w:t>een</w:t>
      </w:r>
      <w:r w:rsidR="2D237C9A">
        <w:rPr/>
        <w:t xml:space="preserve"> van de </w:t>
      </w:r>
      <w:r w:rsidR="2D237C9A">
        <w:rPr/>
        <w:t>langste</w:t>
      </w:r>
      <w:r w:rsidR="2D237C9A">
        <w:rPr/>
        <w:t xml:space="preserve"> </w:t>
      </w:r>
      <w:r w:rsidR="2D237C9A">
        <w:rPr/>
        <w:t>ondergrondse</w:t>
      </w:r>
      <w:r w:rsidR="2D237C9A">
        <w:rPr/>
        <w:t xml:space="preserve"> HVDC-</w:t>
      </w:r>
      <w:r w:rsidR="2D237C9A">
        <w:rPr/>
        <w:t>kabels</w:t>
      </w:r>
      <w:r w:rsidR="2D237C9A">
        <w:rPr/>
        <w:t xml:space="preserve"> ter </w:t>
      </w:r>
      <w:r w:rsidR="2D237C9A">
        <w:rPr/>
        <w:t>wereld</w:t>
      </w:r>
      <w:r w:rsidR="2D237C9A">
        <w:rPr/>
        <w:t>.</w:t>
      </w:r>
    </w:p>
    <w:p xmlns:wp14="http://schemas.microsoft.com/office/word/2010/wordml" w14:paraId="2A2C8094" wp14:textId="77777777">
      <w:r w:rsidR="2D237C9A">
        <w:rPr/>
        <w:t xml:space="preserve">Elia Group </w:t>
      </w:r>
      <w:r w:rsidR="2D237C9A">
        <w:rPr/>
        <w:t>beschikt</w:t>
      </w:r>
      <w:r w:rsidR="2D237C9A">
        <w:rPr/>
        <w:t xml:space="preserve"> </w:t>
      </w:r>
      <w:r w:rsidR="2D237C9A">
        <w:rPr/>
        <w:t>derhalve</w:t>
      </w:r>
      <w:r w:rsidR="2D237C9A">
        <w:rPr/>
        <w:t xml:space="preserve"> over </w:t>
      </w:r>
      <w:r w:rsidR="2D237C9A">
        <w:rPr/>
        <w:t>directe</w:t>
      </w:r>
      <w:r w:rsidR="2D237C9A">
        <w:rPr/>
        <w:t xml:space="preserve"> </w:t>
      </w:r>
      <w:r w:rsidR="2D237C9A">
        <w:rPr/>
        <w:t>operationele</w:t>
      </w:r>
      <w:r w:rsidR="2D237C9A">
        <w:rPr/>
        <w:t xml:space="preserve"> </w:t>
      </w:r>
      <w:r w:rsidR="2D237C9A">
        <w:rPr/>
        <w:t>ervaring</w:t>
      </w:r>
      <w:r w:rsidR="2D237C9A">
        <w:rPr/>
        <w:t xml:space="preserve"> met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op </w:t>
      </w:r>
      <w:r w:rsidR="2D237C9A">
        <w:rPr/>
        <w:t>grote</w:t>
      </w:r>
      <w:r w:rsidR="2D237C9A">
        <w:rPr/>
        <w:t xml:space="preserve"> </w:t>
      </w:r>
      <w:r w:rsidR="2D237C9A">
        <w:rPr/>
        <w:t>schaal</w:t>
      </w:r>
      <w:r w:rsidR="2D237C9A">
        <w:rPr/>
        <w:t xml:space="preserve">. Het MER </w:t>
      </w:r>
      <w:r w:rsidR="2D237C9A">
        <w:rPr/>
        <w:t>bespreekt</w:t>
      </w:r>
      <w:r w:rsidR="2D237C9A">
        <w:rPr/>
        <w:t xml:space="preserve"> </w:t>
      </w:r>
      <w:r w:rsidR="2D237C9A">
        <w:rPr/>
        <w:t>nergens</w:t>
      </w:r>
      <w:r w:rsidR="2D237C9A">
        <w:rPr/>
        <w:t xml:space="preserve"> de </w:t>
      </w:r>
      <w:r w:rsidR="2D237C9A">
        <w:rPr/>
        <w:t>Duitse</w:t>
      </w:r>
      <w:r w:rsidR="2D237C9A">
        <w:rPr/>
        <w:t xml:space="preserve"> </w:t>
      </w:r>
      <w:r w:rsidR="2D237C9A">
        <w:rPr/>
        <w:t>praktijk</w:t>
      </w:r>
      <w:r w:rsidR="2D237C9A">
        <w:rPr/>
        <w:t xml:space="preserve">, </w:t>
      </w:r>
      <w:r w:rsidR="2D237C9A">
        <w:rPr/>
        <w:t>noch</w:t>
      </w:r>
      <w:r w:rsidR="2D237C9A">
        <w:rPr/>
        <w:t xml:space="preserve"> de </w:t>
      </w:r>
      <w:r w:rsidR="2D237C9A">
        <w:rPr/>
        <w:t>ervaring</w:t>
      </w:r>
      <w:r w:rsidR="2D237C9A">
        <w:rPr/>
        <w:t xml:space="preserve"> van de eigen </w:t>
      </w:r>
      <w:r w:rsidR="2D237C9A">
        <w:rPr/>
        <w:t>moedervennootschap</w:t>
      </w:r>
      <w:r w:rsidR="2D237C9A">
        <w:rPr/>
        <w:t xml:space="preserve"> met </w:t>
      </w:r>
      <w:r w:rsidR="2D237C9A">
        <w:rPr/>
        <w:t>ondergrondse</w:t>
      </w:r>
      <w:r w:rsidR="2D237C9A">
        <w:rPr/>
        <w:t xml:space="preserve"> </w:t>
      </w:r>
      <w:r w:rsidR="2D237C9A">
        <w:rPr/>
        <w:t>hoogspanningsinfrastructuur</w:t>
      </w:r>
      <w:r w:rsidR="2D237C9A">
        <w:rPr/>
        <w:t xml:space="preserve">. Het is </w:t>
      </w:r>
      <w:r w:rsidR="2D237C9A">
        <w:rPr/>
        <w:t>onbestaanbaar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het MER </w:t>
      </w:r>
      <w:r w:rsidR="2D237C9A">
        <w:rPr/>
        <w:t>deze</w:t>
      </w:r>
      <w:r w:rsidR="2D237C9A">
        <w:rPr/>
        <w:t xml:space="preserve"> </w:t>
      </w:r>
      <w:r w:rsidR="2D237C9A">
        <w:rPr/>
        <w:t>ervaring</w:t>
      </w:r>
      <w:r w:rsidR="2D237C9A">
        <w:rPr/>
        <w:t xml:space="preserve"> </w:t>
      </w:r>
      <w:r w:rsidR="2D237C9A">
        <w:rPr/>
        <w:t>negeert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de </w:t>
      </w:r>
      <w:r w:rsidR="2D237C9A">
        <w:rPr/>
        <w:t>beoordeling</w:t>
      </w:r>
      <w:r w:rsidR="2D237C9A">
        <w:rPr/>
        <w:t xml:space="preserve"> van </w:t>
      </w:r>
      <w:r w:rsidR="2D237C9A">
        <w:rPr/>
        <w:t>alternatieven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landschapseffecten</w:t>
      </w:r>
      <w:r w:rsidR="2D237C9A">
        <w:rPr/>
        <w:t>.</w:t>
      </w:r>
    </w:p>
    <w:p xmlns:wp14="http://schemas.microsoft.com/office/word/2010/wordml" w14:paraId="2F570715" wp14:textId="77777777">
      <w:pPr>
        <w:pStyle w:val="Heading3"/>
      </w:pPr>
      <w:r w:rsidR="2D237C9A">
        <w:rPr/>
        <w:t xml:space="preserve">5.3bis </w:t>
      </w:r>
      <w:r w:rsidR="2D237C9A">
        <w:rPr/>
        <w:t>Duitse</w:t>
      </w:r>
      <w:r w:rsidR="2D237C9A">
        <w:rPr/>
        <w:t xml:space="preserve"> </w:t>
      </w:r>
      <w:r w:rsidR="2D237C9A">
        <w:rPr/>
        <w:t>afstandsregels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bovengrondse</w:t>
      </w:r>
      <w:r w:rsidR="2D237C9A">
        <w:rPr/>
        <w:t xml:space="preserve"> </w:t>
      </w:r>
      <w:r w:rsidR="2D237C9A">
        <w:rPr/>
        <w:t>lijnen</w:t>
      </w:r>
    </w:p>
    <w:p xmlns:wp14="http://schemas.microsoft.com/office/word/2010/wordml" w14:paraId="72479833" wp14:textId="77777777">
      <w:r w:rsidR="2D237C9A">
        <w:rPr/>
        <w:t xml:space="preserve">De </w:t>
      </w:r>
      <w:r w:rsidR="2D237C9A">
        <w:rPr/>
        <w:t>Duitse</w:t>
      </w:r>
      <w:r w:rsidR="2D237C9A">
        <w:rPr/>
        <w:t xml:space="preserve"> wet </w:t>
      </w:r>
      <w:r w:rsidR="2D237C9A">
        <w:rPr/>
        <w:t>voorziet</w:t>
      </w:r>
      <w:r w:rsidR="2D237C9A">
        <w:rPr/>
        <w:t xml:space="preserve"> </w:t>
      </w:r>
      <w:r w:rsidR="2D237C9A">
        <w:rPr/>
        <w:t>ook</w:t>
      </w:r>
      <w:r w:rsidR="2D237C9A">
        <w:rPr/>
        <w:t xml:space="preserve"> in </w:t>
      </w:r>
      <w:r w:rsidR="2D237C9A">
        <w:rPr/>
        <w:t>strikte</w:t>
      </w:r>
      <w:r w:rsidR="2D237C9A">
        <w:rPr/>
        <w:t xml:space="preserve"> </w:t>
      </w:r>
      <w:r w:rsidR="2D237C9A">
        <w:rPr/>
        <w:t>afstandsregels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de </w:t>
      </w:r>
      <w:r w:rsidR="2D237C9A">
        <w:rPr/>
        <w:t>uitzonderlijke</w:t>
      </w:r>
      <w:r w:rsidR="2D237C9A">
        <w:rPr/>
        <w:t xml:space="preserve"> </w:t>
      </w:r>
      <w:r w:rsidR="2D237C9A">
        <w:rPr/>
        <w:t>gevallen</w:t>
      </w:r>
      <w:r w:rsidR="2D237C9A">
        <w:rPr/>
        <w:t xml:space="preserve"> </w:t>
      </w:r>
      <w:r w:rsidR="2D237C9A">
        <w:rPr/>
        <w:t>waar</w:t>
      </w:r>
      <w:r w:rsidR="2D237C9A">
        <w:rPr/>
        <w:t xml:space="preserve"> </w:t>
      </w:r>
      <w:r w:rsidR="2D237C9A">
        <w:rPr/>
        <w:t>bovengrondse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is </w:t>
      </w:r>
      <w:r w:rsidR="2D237C9A">
        <w:rPr/>
        <w:t>toegestaan</w:t>
      </w:r>
      <w:r w:rsidR="2D237C9A">
        <w:rPr/>
        <w:t>:</w:t>
      </w:r>
    </w:p>
    <w:p xmlns:wp14="http://schemas.microsoft.com/office/word/2010/wordml" w14:paraId="5DB62A1D" wp14:textId="77777777">
      <w:pPr>
        <w:pStyle w:val="ListBullet"/>
        <w:spacing w:after="60"/>
        <w:ind w:left="720"/>
        <w:rPr/>
      </w:pPr>
      <w:r w:rsidR="2D237C9A">
        <w:rPr/>
        <w:t>Verbod</w:t>
      </w:r>
      <w:r w:rsidR="2D237C9A">
        <w:rPr/>
        <w:t xml:space="preserve"> op </w:t>
      </w:r>
      <w:r w:rsidR="2D237C9A">
        <w:rPr/>
        <w:t>bovengrondse</w:t>
      </w:r>
      <w:r w:rsidR="2D237C9A">
        <w:rPr/>
        <w:t xml:space="preserve"> </w:t>
      </w:r>
      <w:r w:rsidR="2D237C9A">
        <w:rPr/>
        <w:t>lijnen</w:t>
      </w:r>
      <w:r w:rsidR="2D237C9A">
        <w:rPr/>
        <w:t xml:space="preserve"> </w:t>
      </w:r>
      <w:r w:rsidR="2D237C9A">
        <w:rPr/>
        <w:t>binnen</w:t>
      </w:r>
      <w:r w:rsidR="2D237C9A">
        <w:rPr/>
        <w:t xml:space="preserve"> </w:t>
      </w:r>
      <w:r w:rsidRPr="2D237C9A" w:rsidR="2D237C9A">
        <w:rPr>
          <w:b w:val="1"/>
          <w:bCs w:val="1"/>
        </w:rPr>
        <w:t>400 meter</w:t>
      </w:r>
      <w:r w:rsidR="2D237C9A">
        <w:rPr/>
        <w:t xml:space="preserve"> van </w:t>
      </w:r>
      <w:r w:rsidR="2D237C9A">
        <w:rPr/>
        <w:t>woongebieden</w:t>
      </w:r>
      <w:r w:rsidR="2D237C9A">
        <w:rPr/>
        <w:t xml:space="preserve"> (in planning)</w:t>
      </w:r>
    </w:p>
    <w:p xmlns:wp14="http://schemas.microsoft.com/office/word/2010/wordml" w14:paraId="74BE2CB4" wp14:textId="77777777">
      <w:pPr>
        <w:pStyle w:val="ListBullet"/>
        <w:spacing w:after="60"/>
        <w:ind w:left="720"/>
        <w:rPr/>
      </w:pPr>
      <w:r w:rsidR="2D237C9A">
        <w:rPr/>
        <w:t>Verbod</w:t>
      </w:r>
      <w:r w:rsidR="2D237C9A">
        <w:rPr/>
        <w:t xml:space="preserve"> </w:t>
      </w:r>
      <w:r w:rsidR="2D237C9A">
        <w:rPr/>
        <w:t>binnen</w:t>
      </w:r>
      <w:r w:rsidR="2D237C9A">
        <w:rPr/>
        <w:t xml:space="preserve"> </w:t>
      </w:r>
      <w:r w:rsidRPr="2D237C9A" w:rsidR="2D237C9A">
        <w:rPr>
          <w:b w:val="1"/>
          <w:bCs w:val="1"/>
        </w:rPr>
        <w:t>200 meter</w:t>
      </w:r>
      <w:r w:rsidR="2D237C9A">
        <w:rPr/>
        <w:t xml:space="preserve"> van </w:t>
      </w:r>
      <w:r w:rsidR="2D237C9A">
        <w:rPr/>
        <w:t>woongebieden</w:t>
      </w:r>
      <w:r w:rsidR="2D237C9A">
        <w:rPr/>
        <w:t xml:space="preserve"> in </w:t>
      </w:r>
      <w:r w:rsidR="2D237C9A">
        <w:rPr/>
        <w:t>buitengebieden</w:t>
      </w:r>
    </w:p>
    <w:p xmlns:wp14="http://schemas.microsoft.com/office/word/2010/wordml" w14:paraId="7454CCD3" wp14:textId="77777777">
      <w:r w:rsidR="2D237C9A">
        <w:rPr/>
        <w:t xml:space="preserve">Het </w:t>
      </w:r>
      <w:r w:rsidR="2D237C9A">
        <w:rPr/>
        <w:t>Vlaamse</w:t>
      </w:r>
      <w:r w:rsidR="2D237C9A">
        <w:rPr/>
        <w:t xml:space="preserve"> </w:t>
      </w:r>
      <w:r w:rsidR="2D237C9A">
        <w:rPr/>
        <w:t>compensatieschema</w:t>
      </w:r>
      <w:r w:rsidR="2D237C9A">
        <w:rPr/>
        <w:t xml:space="preserve"> (</w:t>
      </w:r>
      <w:r w:rsidR="2D237C9A">
        <w:rPr/>
        <w:t>woningen</w:t>
      </w:r>
      <w:r w:rsidR="2D237C9A">
        <w:rPr/>
        <w:t xml:space="preserve"> </w:t>
      </w:r>
      <w:r w:rsidR="2D237C9A">
        <w:rPr/>
        <w:t>binnen</w:t>
      </w:r>
      <w:r w:rsidR="2D237C9A">
        <w:rPr/>
        <w:t xml:space="preserve"> 35 m, 100 m, 200 m) </w:t>
      </w:r>
      <w:r w:rsidR="2D237C9A">
        <w:rPr/>
        <w:t>bevestigt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de impact </w:t>
      </w:r>
      <w:r w:rsidR="2D237C9A">
        <w:rPr/>
        <w:t>reëel</w:t>
      </w:r>
      <w:r w:rsidR="2D237C9A">
        <w:rPr/>
        <w:t xml:space="preserve"> is, maar </w:t>
      </w:r>
      <w:r w:rsidR="2D237C9A">
        <w:rPr/>
        <w:t>kiest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financiële</w:t>
      </w:r>
      <w:r w:rsidR="2D237C9A">
        <w:rPr/>
        <w:t xml:space="preserve"> </w:t>
      </w:r>
      <w:r w:rsidR="2D237C9A">
        <w:rPr/>
        <w:t>compensatie</w:t>
      </w:r>
      <w:r w:rsidR="2D237C9A">
        <w:rPr/>
        <w:t xml:space="preserve"> in </w:t>
      </w:r>
      <w:r w:rsidR="2D237C9A">
        <w:rPr/>
        <w:t>plaats</w:t>
      </w:r>
      <w:r w:rsidR="2D237C9A">
        <w:rPr/>
        <w:t xml:space="preserve"> van het </w:t>
      </w:r>
      <w:r w:rsidR="2D237C9A">
        <w:rPr/>
        <w:t>vermijden</w:t>
      </w:r>
      <w:r w:rsidR="2D237C9A">
        <w:rPr/>
        <w:t xml:space="preserve"> van de impact. De </w:t>
      </w:r>
      <w:r w:rsidR="2D237C9A">
        <w:rPr/>
        <w:t>Vlaamse</w:t>
      </w:r>
      <w:r w:rsidR="2D237C9A">
        <w:rPr/>
        <w:t xml:space="preserve"> </w:t>
      </w:r>
      <w:r w:rsidR="2D237C9A">
        <w:rPr/>
        <w:t>overheid</w:t>
      </w:r>
      <w:r w:rsidR="2D237C9A">
        <w:rPr/>
        <w:t xml:space="preserve"> </w:t>
      </w:r>
      <w:r w:rsidR="2D237C9A">
        <w:rPr/>
        <w:t>biedt</w:t>
      </w:r>
      <w:r w:rsidR="2D237C9A">
        <w:rPr/>
        <w:t xml:space="preserve"> </w:t>
      </w:r>
      <w:r w:rsidR="2D237C9A">
        <w:rPr/>
        <w:t>haar</w:t>
      </w:r>
      <w:r w:rsidR="2D237C9A">
        <w:rPr/>
        <w:t xml:space="preserve"> burgers </w:t>
      </w:r>
      <w:r w:rsidR="2D237C9A">
        <w:rPr/>
        <w:t>een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lager </w:t>
      </w:r>
      <w:r w:rsidRPr="2D237C9A" w:rsidR="2D237C9A">
        <w:rPr>
          <w:b w:val="1"/>
          <w:bCs w:val="1"/>
        </w:rPr>
        <w:t>beschermingsniveau</w:t>
      </w:r>
      <w:r w:rsidR="2D237C9A">
        <w:rPr/>
        <w:t xml:space="preserve"> dan wat in </w:t>
      </w:r>
      <w:r w:rsidR="2D237C9A">
        <w:rPr/>
        <w:t>Duitsland</w:t>
      </w:r>
      <w:r w:rsidR="2D237C9A">
        <w:rPr/>
        <w:t xml:space="preserve"> </w:t>
      </w:r>
      <w:r w:rsidR="2D237C9A">
        <w:rPr/>
        <w:t>wettelijk</w:t>
      </w:r>
      <w:r w:rsidR="2D237C9A">
        <w:rPr/>
        <w:t xml:space="preserve"> </w:t>
      </w:r>
      <w:r w:rsidR="2D237C9A">
        <w:rPr/>
        <w:t>verankerd</w:t>
      </w:r>
      <w:r w:rsidR="2D237C9A">
        <w:rPr/>
        <w:t xml:space="preserve"> is of </w:t>
      </w:r>
      <w:r w:rsidR="2D237C9A">
        <w:rPr/>
        <w:t>wordt</w:t>
      </w:r>
      <w:r w:rsidR="2D237C9A">
        <w:rPr/>
        <w:t xml:space="preserve"> </w:t>
      </w:r>
      <w:r w:rsidR="2D237C9A">
        <w:rPr/>
        <w:t>voorbereid</w:t>
      </w:r>
      <w:r w:rsidR="2D237C9A">
        <w:rPr/>
        <w:t>.</w:t>
      </w:r>
    </w:p>
    <w:p xmlns:wp14="http://schemas.microsoft.com/office/word/2010/wordml" w14:paraId="0C66234F" wp14:textId="77777777">
      <w:pPr>
        <w:pStyle w:val="Heading3"/>
      </w:pPr>
      <w:r w:rsidR="2D237C9A">
        <w:rPr/>
        <w:t xml:space="preserve">5.3ter </w:t>
      </w:r>
      <w:r w:rsidR="2D237C9A">
        <w:rPr/>
        <w:t>Fysieke</w:t>
      </w:r>
      <w:r w:rsidR="2D237C9A">
        <w:rPr/>
        <w:t xml:space="preserve"> </w:t>
      </w:r>
      <w:r w:rsidR="2D237C9A">
        <w:rPr/>
        <w:t>dimensies</w:t>
      </w:r>
      <w:r w:rsidR="2D237C9A">
        <w:rPr/>
        <w:t xml:space="preserve">: </w:t>
      </w:r>
      <w:r w:rsidR="2D237C9A">
        <w:rPr/>
        <w:t>hoger</w:t>
      </w:r>
      <w:r w:rsidR="2D237C9A">
        <w:rPr/>
        <w:t xml:space="preserve"> dan </w:t>
      </w:r>
      <w:r w:rsidR="2D237C9A">
        <w:rPr/>
        <w:t>kerktorens</w:t>
      </w:r>
      <w:r w:rsidR="2D237C9A">
        <w:rPr/>
        <w:t xml:space="preserve">, </w:t>
      </w:r>
      <w:r w:rsidR="2D237C9A">
        <w:rPr/>
        <w:t>zichtbaar</w:t>
      </w:r>
      <w:r w:rsidR="2D237C9A">
        <w:rPr/>
        <w:t xml:space="preserve"> tot 2+ km</w:t>
      </w:r>
    </w:p>
    <w:p xmlns:wp14="http://schemas.microsoft.com/office/word/2010/wordml" w14:paraId="695741DC" wp14:textId="77777777">
      <w:r w:rsidR="2D237C9A">
        <w:rPr/>
        <w:t xml:space="preserve">De </w:t>
      </w:r>
      <w:r w:rsidR="2D237C9A">
        <w:rPr/>
        <w:t>schaal</w:t>
      </w:r>
      <w:r w:rsidR="2D237C9A">
        <w:rPr/>
        <w:t xml:space="preserve"> van de </w:t>
      </w:r>
      <w:r w:rsidR="2D237C9A">
        <w:rPr/>
        <w:t>visuele</w:t>
      </w:r>
      <w:r w:rsidR="2D237C9A">
        <w:rPr/>
        <w:t xml:space="preserve"> impact </w:t>
      </w:r>
      <w:r w:rsidR="2D237C9A">
        <w:rPr/>
        <w:t>verdient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samenvatting</w:t>
      </w:r>
      <w:r w:rsidR="2D237C9A">
        <w:rPr/>
        <w:t xml:space="preserve"> in </w:t>
      </w:r>
      <w:r w:rsidR="2D237C9A">
        <w:rPr/>
        <w:t>perspectief</w:t>
      </w:r>
      <w:r w:rsidR="2D237C9A">
        <w:rPr/>
        <w:t>: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4703"/>
        <w:gridCol w:w="4703"/>
      </w:tblGrid>
      <w:tr xmlns:wp14="http://schemas.microsoft.com/office/word/2010/wordml" w:rsidTr="2D237C9A" w14:paraId="24383A96" wp14:textId="77777777">
        <w:tc>
          <w:tcPr>
            <w:tcW w:w="4703" w:type="dxa"/>
            <w:shd w:val="clear" w:color="auto" w:fill="244061" w:themeFill="accent1" w:themeFillShade="80"/>
            <w:tcMar/>
          </w:tcPr>
          <w:p w:rsidP="2D237C9A" w14:paraId="655BC586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Kenmerk</w:t>
            </w:r>
          </w:p>
        </w:tc>
        <w:tc>
          <w:tcPr>
            <w:tcW w:w="4703" w:type="dxa"/>
            <w:shd w:val="clear" w:color="auto" w:fill="244061" w:themeFill="accent1" w:themeFillShade="80"/>
            <w:tcMar/>
          </w:tcPr>
          <w:p w:rsidP="2D237C9A" w14:paraId="2F747C97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Waarde</w:t>
            </w:r>
          </w:p>
        </w:tc>
      </w:tr>
      <w:tr xmlns:wp14="http://schemas.microsoft.com/office/word/2010/wordml" w:rsidTr="2D237C9A" w14:paraId="019F1B7F" wp14:textId="77777777">
        <w:tc>
          <w:tcPr>
            <w:tcW w:w="4703" w:type="dxa"/>
            <w:shd w:val="clear" w:color="auto" w:fill="F2F6FC"/>
            <w:tcMar/>
          </w:tcPr>
          <w:p w14:paraId="790E01B0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Totaal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aantal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masten</w:t>
            </w:r>
            <w:r w:rsidRPr="2D237C9A" w:rsidR="2D237C9A">
              <w:rPr>
                <w:sz w:val="19"/>
                <w:szCs w:val="19"/>
              </w:rPr>
              <w:t xml:space="preserve"> (incl. </w:t>
            </w:r>
            <w:r w:rsidRPr="2D237C9A" w:rsidR="2D237C9A">
              <w:rPr>
                <w:sz w:val="19"/>
                <w:szCs w:val="19"/>
              </w:rPr>
              <w:t>bestaande</w:t>
            </w:r>
            <w:r w:rsidRPr="2D237C9A" w:rsidR="2D237C9A">
              <w:rPr>
                <w:sz w:val="19"/>
                <w:szCs w:val="19"/>
              </w:rPr>
              <w:t>)</w:t>
            </w:r>
          </w:p>
        </w:tc>
        <w:tc>
          <w:tcPr>
            <w:tcW w:w="4703" w:type="dxa"/>
            <w:shd w:val="clear" w:color="auto" w:fill="F2F6FC"/>
            <w:tcMar/>
          </w:tcPr>
          <w:p w14:paraId="63E5FE62" wp14:textId="77777777">
            <w:pPr>
              <w:spacing w:before="40" w:after="40"/>
            </w:pPr>
            <w:r w:rsidRPr="2D237C9A" w:rsidR="2D237C9A">
              <w:rPr>
                <w:b w:val="1"/>
                <w:bCs w:val="1"/>
                <w:sz w:val="19"/>
                <w:szCs w:val="19"/>
              </w:rPr>
              <w:t>177</w:t>
            </w:r>
          </w:p>
        </w:tc>
      </w:tr>
      <w:tr xmlns:wp14="http://schemas.microsoft.com/office/word/2010/wordml" w:rsidTr="2D237C9A" w14:paraId="69A098AC" wp14:textId="77777777">
        <w:tc>
          <w:tcPr>
            <w:tcW w:w="4703" w:type="dxa"/>
            <w:tcMar/>
          </w:tcPr>
          <w:p w14:paraId="48E57E6D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 xml:space="preserve">Aantal </w:t>
            </w:r>
            <w:r w:rsidRPr="2D237C9A" w:rsidR="2D237C9A">
              <w:rPr>
                <w:sz w:val="19"/>
                <w:szCs w:val="19"/>
              </w:rPr>
              <w:t>kabels</w:t>
            </w:r>
            <w:r w:rsidRPr="2D237C9A" w:rsidR="2D237C9A">
              <w:rPr>
                <w:sz w:val="19"/>
                <w:szCs w:val="19"/>
              </w:rPr>
              <w:t xml:space="preserve"> per span</w:t>
            </w:r>
          </w:p>
        </w:tc>
        <w:tc>
          <w:tcPr>
            <w:tcW w:w="4703" w:type="dxa"/>
            <w:tcMar/>
          </w:tcPr>
          <w:p w14:paraId="36334656" wp14:textId="77777777">
            <w:pPr>
              <w:spacing w:before="40" w:after="40"/>
            </w:pPr>
            <w:r w:rsidRPr="2D237C9A" w:rsidR="2D237C9A">
              <w:rPr>
                <w:b w:val="1"/>
                <w:bCs w:val="1"/>
                <w:sz w:val="19"/>
                <w:szCs w:val="19"/>
              </w:rPr>
              <w:t>26</w:t>
            </w:r>
          </w:p>
        </w:tc>
      </w:tr>
      <w:tr xmlns:wp14="http://schemas.microsoft.com/office/word/2010/wordml" w:rsidTr="2D237C9A" w14:paraId="3D84AB87" wp14:textId="77777777">
        <w:tc>
          <w:tcPr>
            <w:tcW w:w="4703" w:type="dxa"/>
            <w:shd w:val="clear" w:color="auto" w:fill="F2F6FC"/>
            <w:tcMar/>
          </w:tcPr>
          <w:p w:rsidP="2D237C9A" w14:paraId="1D42F228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Masthoogte</w:t>
            </w:r>
          </w:p>
        </w:tc>
        <w:tc>
          <w:tcPr>
            <w:tcW w:w="4703" w:type="dxa"/>
            <w:shd w:val="clear" w:color="auto" w:fill="F2F6FC"/>
            <w:tcMar/>
          </w:tcPr>
          <w:p w14:paraId="3E2C9021" wp14:textId="77777777">
            <w:pPr>
              <w:spacing w:before="40" w:after="40"/>
            </w:pPr>
            <w:r w:rsidRPr="2D237C9A" w:rsidR="2D237C9A">
              <w:rPr>
                <w:b w:val="1"/>
                <w:bCs w:val="1"/>
                <w:sz w:val="19"/>
                <w:szCs w:val="19"/>
              </w:rPr>
              <w:t>48 tot 80 meter</w:t>
            </w:r>
            <w:r w:rsidRPr="2D237C9A" w:rsidR="2D237C9A">
              <w:rPr>
                <w:sz w:val="19"/>
                <w:szCs w:val="19"/>
              </w:rPr>
              <w:t xml:space="preserve"> (mast P26N: 85 meter)</w:t>
            </w:r>
          </w:p>
        </w:tc>
      </w:tr>
      <w:tr xmlns:wp14="http://schemas.microsoft.com/office/word/2010/wordml" w:rsidTr="2D237C9A" w14:paraId="71DADA72" wp14:textId="77777777">
        <w:tc>
          <w:tcPr>
            <w:tcW w:w="4703" w:type="dxa"/>
            <w:tcMar/>
          </w:tcPr>
          <w:p w:rsidP="2D237C9A" w14:paraId="486F981D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Tracélengte</w:t>
            </w:r>
          </w:p>
        </w:tc>
        <w:tc>
          <w:tcPr>
            <w:tcW w:w="4703" w:type="dxa"/>
            <w:tcMar/>
          </w:tcPr>
          <w:p w14:paraId="5EEC2E9F" wp14:textId="77777777">
            <w:pPr>
              <w:spacing w:before="40" w:after="40"/>
            </w:pPr>
            <w:r w:rsidRPr="2D237C9A" w:rsidR="2D237C9A">
              <w:rPr>
                <w:b w:val="1"/>
                <w:bCs w:val="1"/>
                <w:sz w:val="19"/>
                <w:szCs w:val="19"/>
              </w:rPr>
              <w:t>82 km</w:t>
            </w:r>
          </w:p>
        </w:tc>
      </w:tr>
      <w:tr xmlns:wp14="http://schemas.microsoft.com/office/word/2010/wordml" w:rsidTr="2D237C9A" w14:paraId="32B691A9" wp14:textId="77777777">
        <w:tc>
          <w:tcPr>
            <w:tcW w:w="4703" w:type="dxa"/>
            <w:shd w:val="clear" w:color="auto" w:fill="F2F6FC"/>
            <w:tcMar/>
          </w:tcPr>
          <w:p w:rsidP="2D237C9A" w14:paraId="7576E90E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Dominante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zichtbaarheid</w:t>
            </w:r>
          </w:p>
        </w:tc>
        <w:tc>
          <w:tcPr>
            <w:tcW w:w="4703" w:type="dxa"/>
            <w:shd w:val="clear" w:color="auto" w:fill="F2F6FC"/>
            <w:tcMar/>
          </w:tcPr>
          <w:p w:rsidP="2D237C9A" w14:paraId="44B6BF00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sz w:val="19"/>
                <w:szCs w:val="19"/>
              </w:rPr>
              <w:t>2+ kilometer</w:t>
            </w:r>
            <w:r w:rsidRPr="2D237C9A" w:rsidR="2D237C9A">
              <w:rPr>
                <w:sz w:val="19"/>
                <w:szCs w:val="19"/>
              </w:rPr>
              <w:t xml:space="preserve"> in open </w:t>
            </w:r>
            <w:r w:rsidRPr="2D237C9A" w:rsidR="2D237C9A">
              <w:rPr>
                <w:sz w:val="19"/>
                <w:szCs w:val="19"/>
              </w:rPr>
              <w:t xml:space="preserve">landschap</w:t>
            </w:r>
          </w:p>
        </w:tc>
      </w:tr>
    </w:tbl>
    <w:p xmlns:wp14="http://schemas.microsoft.com/office/word/2010/wordml" w14:paraId="41C8F396" wp14:textId="77777777"/>
    <w:p xmlns:wp14="http://schemas.microsoft.com/office/word/2010/wordml" w14:paraId="50C25F14" wp14:textId="77777777">
      <w:r w:rsidR="2D237C9A">
        <w:rPr/>
        <w:t xml:space="preserve">Een mast van 80 meter is </w:t>
      </w:r>
      <w:r w:rsidRPr="2D237C9A" w:rsidR="2D237C9A">
        <w:rPr>
          <w:b w:val="1"/>
          <w:bCs w:val="1"/>
        </w:rPr>
        <w:t>hoger</w:t>
      </w:r>
      <w:r w:rsidRPr="2D237C9A" w:rsidR="2D237C9A">
        <w:rPr>
          <w:b w:val="1"/>
          <w:bCs w:val="1"/>
        </w:rPr>
        <w:t xml:space="preserve"> dan de </w:t>
      </w:r>
      <w:r w:rsidRPr="2D237C9A" w:rsidR="2D237C9A">
        <w:rPr>
          <w:b w:val="1"/>
          <w:bCs w:val="1"/>
        </w:rPr>
        <w:t>meeste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kerktorens</w:t>
      </w:r>
      <w:r w:rsidR="2D237C9A">
        <w:rPr/>
        <w:t xml:space="preserve"> in West-Vlaanderen. Het West-</w:t>
      </w:r>
      <w:r w:rsidR="2D237C9A">
        <w:rPr/>
        <w:t>Vlaamse</w:t>
      </w:r>
      <w:r w:rsidR="2D237C9A">
        <w:rPr/>
        <w:t xml:space="preserve"> </w:t>
      </w:r>
      <w:r w:rsidR="2D237C9A">
        <w:rPr/>
        <w:t>landschap</w:t>
      </w:r>
      <w:r w:rsidR="2D237C9A">
        <w:rPr/>
        <w:t xml:space="preserve"> is </w:t>
      </w:r>
      <w:r w:rsidR="2D237C9A">
        <w:rPr/>
        <w:t>overwegend</w:t>
      </w:r>
      <w:r w:rsidR="2D237C9A">
        <w:rPr/>
        <w:t xml:space="preserve"> </w:t>
      </w:r>
      <w:r w:rsidR="2D237C9A">
        <w:rPr/>
        <w:t>vlak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open, </w:t>
      </w:r>
      <w:r w:rsidR="2D237C9A">
        <w:rPr/>
        <w:t>waardoor</w:t>
      </w:r>
      <w:r w:rsidR="2D237C9A">
        <w:rPr/>
        <w:t xml:space="preserve"> de </w:t>
      </w:r>
      <w:r w:rsidR="2D237C9A">
        <w:rPr/>
        <w:t>visuele</w:t>
      </w:r>
      <w:r w:rsidR="2D237C9A">
        <w:rPr/>
        <w:t xml:space="preserve"> impact </w:t>
      </w:r>
      <w:r w:rsidR="2D237C9A">
        <w:rPr/>
        <w:t>maximaal</w:t>
      </w:r>
      <w:r w:rsidR="2D237C9A">
        <w:rPr/>
        <w:t xml:space="preserve"> is. 26 </w:t>
      </w:r>
      <w:r w:rsidR="2D237C9A">
        <w:rPr/>
        <w:t>dikke</w:t>
      </w:r>
      <w:r w:rsidR="2D237C9A">
        <w:rPr/>
        <w:t xml:space="preserve"> </w:t>
      </w:r>
      <w:r w:rsidR="2D237C9A">
        <w:rPr/>
        <w:t>kabels</w:t>
      </w:r>
      <w:r w:rsidR="2D237C9A">
        <w:rPr/>
        <w:t xml:space="preserve"> per span </w:t>
      </w:r>
      <w:r w:rsidR="2D237C9A">
        <w:rPr/>
        <w:t>creëren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permanent </w:t>
      </w:r>
      <w:r w:rsidR="2D237C9A">
        <w:rPr/>
        <w:t>industrieel</w:t>
      </w:r>
      <w:r w:rsidR="2D237C9A">
        <w:rPr/>
        <w:t xml:space="preserve"> lint door het </w:t>
      </w:r>
      <w:r w:rsidR="2D237C9A">
        <w:rPr/>
        <w:t>landschap</w:t>
      </w:r>
      <w:r w:rsidR="2D237C9A">
        <w:rPr/>
        <w:t>.</w:t>
      </w:r>
    </w:p>
    <w:p xmlns:wp14="http://schemas.microsoft.com/office/word/2010/wordml" w14:paraId="0B6B3B57" wp14:textId="77777777">
      <w:pPr>
        <w:pStyle w:val="Heading3"/>
      </w:pPr>
      <w:r w:rsidR="2D237C9A">
        <w:rPr/>
        <w:t xml:space="preserve">5.3quater </w:t>
      </w:r>
      <w:r w:rsidR="2D237C9A">
        <w:rPr/>
        <w:t>Onherstelbaarheid</w:t>
      </w:r>
      <w:r w:rsidR="2D237C9A">
        <w:rPr/>
        <w:t xml:space="preserve"> van de </w:t>
      </w:r>
      <w:r w:rsidR="2D237C9A">
        <w:rPr/>
        <w:t>landschapsimpact</w:t>
      </w:r>
    </w:p>
    <w:p xmlns:wp14="http://schemas.microsoft.com/office/word/2010/wordml" w14:paraId="72D50312" wp14:textId="77777777">
      <w:r w:rsidR="2D237C9A">
        <w:rPr/>
        <w:t xml:space="preserve">In </w:t>
      </w:r>
      <w:r w:rsidR="2D237C9A">
        <w:rPr/>
        <w:t>tegenstelling</w:t>
      </w:r>
      <w:r w:rsidR="2D237C9A">
        <w:rPr/>
        <w:t xml:space="preserve"> </w:t>
      </w:r>
      <w:r w:rsidR="2D237C9A">
        <w:rPr/>
        <w:t>tot</w:t>
      </w:r>
      <w:r w:rsidR="2D237C9A">
        <w:rPr/>
        <w:t xml:space="preserve"> </w:t>
      </w:r>
      <w:r w:rsidR="2D237C9A">
        <w:rPr/>
        <w:t>veel</w:t>
      </w:r>
      <w:r w:rsidR="2D237C9A">
        <w:rPr/>
        <w:t xml:space="preserve"> </w:t>
      </w:r>
      <w:r w:rsidR="2D237C9A">
        <w:rPr/>
        <w:t>andere</w:t>
      </w:r>
      <w:r w:rsidR="2D237C9A">
        <w:rPr/>
        <w:t xml:space="preserve"> </w:t>
      </w:r>
      <w:r w:rsidR="2D237C9A">
        <w:rPr/>
        <w:t>vormen</w:t>
      </w:r>
      <w:r w:rsidR="2D237C9A">
        <w:rPr/>
        <w:t xml:space="preserve"> van </w:t>
      </w:r>
      <w:r w:rsidR="2D237C9A">
        <w:rPr/>
        <w:t>milieuschade</w:t>
      </w:r>
      <w:r w:rsidR="2D237C9A">
        <w:rPr/>
        <w:t xml:space="preserve">, is </w:t>
      </w:r>
      <w:r w:rsidR="2D237C9A">
        <w:rPr/>
        <w:t>landschapsaantasting</w:t>
      </w:r>
      <w:r w:rsidR="2D237C9A">
        <w:rPr/>
        <w:t xml:space="preserve"> door </w:t>
      </w:r>
      <w:r w:rsidR="2D237C9A">
        <w:rPr/>
        <w:t>bovengrondse</w:t>
      </w:r>
      <w:r w:rsidR="2D237C9A">
        <w:rPr/>
        <w:t xml:space="preserve"> </w:t>
      </w:r>
      <w:r w:rsidR="2D237C9A">
        <w:rPr/>
        <w:t>hoogspanningslijnen</w:t>
      </w:r>
      <w:r w:rsidR="2D237C9A">
        <w:rPr/>
        <w:t>:</w:t>
      </w:r>
    </w:p>
    <w:p xmlns:wp14="http://schemas.microsoft.com/office/word/2010/wordml" w14:paraId="7A9B2C87" wp14:textId="77777777">
      <w:pPr>
        <w:pStyle w:val="ListBullet"/>
        <w:spacing w:after="60"/>
        <w:ind w:left="720"/>
        <w:rPr/>
      </w:pPr>
      <w:r w:rsidRPr="2D237C9A" w:rsidR="2D237C9A">
        <w:rPr>
          <w:b w:val="1"/>
          <w:bCs w:val="1"/>
        </w:rPr>
        <w:t>Onmiddellijk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zodra</w:t>
      </w:r>
      <w:r w:rsidR="2D237C9A">
        <w:rPr/>
        <w:t xml:space="preserve"> de </w:t>
      </w:r>
      <w:r w:rsidR="2D237C9A">
        <w:rPr/>
        <w:t>masten</w:t>
      </w:r>
      <w:r w:rsidR="2D237C9A">
        <w:rPr/>
        <w:t xml:space="preserve"> </w:t>
      </w:r>
      <w:r w:rsidR="2D237C9A">
        <w:rPr/>
        <w:t>staan</w:t>
      </w:r>
    </w:p>
    <w:p xmlns:wp14="http://schemas.microsoft.com/office/word/2010/wordml" w14:paraId="1537C304" wp14:textId="77777777">
      <w:pPr>
        <w:pStyle w:val="ListBullet"/>
        <w:spacing w:after="60"/>
        <w:ind w:left="720"/>
        <w:rPr/>
      </w:pPr>
      <w:r w:rsidRPr="2D237C9A" w:rsidR="2D237C9A">
        <w:rPr>
          <w:b w:val="1"/>
          <w:bCs w:val="1"/>
        </w:rPr>
        <w:t>Permanent:</w:t>
      </w:r>
      <w:r w:rsidR="2D237C9A">
        <w:rPr/>
        <w:t xml:space="preserve"> </w:t>
      </w:r>
      <w:r w:rsidR="2D237C9A">
        <w:rPr/>
        <w:t>gedurende</w:t>
      </w:r>
      <w:r w:rsidR="2D237C9A">
        <w:rPr/>
        <w:t xml:space="preserve"> de </w:t>
      </w:r>
      <w:r w:rsidR="2D237C9A">
        <w:rPr/>
        <w:t>volledige</w:t>
      </w:r>
      <w:r w:rsidR="2D237C9A">
        <w:rPr/>
        <w:t xml:space="preserve"> </w:t>
      </w:r>
      <w:r w:rsidR="2D237C9A">
        <w:rPr/>
        <w:t>levensduur</w:t>
      </w:r>
      <w:r w:rsidR="2D237C9A">
        <w:rPr/>
        <w:t xml:space="preserve"> van de </w:t>
      </w:r>
      <w:r w:rsidR="2D237C9A">
        <w:rPr/>
        <w:t>lijn</w:t>
      </w:r>
      <w:r w:rsidR="2D237C9A">
        <w:rPr/>
        <w:t xml:space="preserve"> (40-60 </w:t>
      </w:r>
      <w:r w:rsidR="2D237C9A">
        <w:rPr/>
        <w:t>jaar</w:t>
      </w:r>
      <w:r w:rsidR="2D237C9A">
        <w:rPr/>
        <w:t>)</w:t>
      </w:r>
    </w:p>
    <w:p xmlns:wp14="http://schemas.microsoft.com/office/word/2010/wordml" w14:paraId="054B0DBD" wp14:textId="77777777">
      <w:pPr>
        <w:pStyle w:val="ListBullet"/>
        <w:spacing w:after="60"/>
        <w:ind w:left="720"/>
        <w:rPr/>
      </w:pPr>
      <w:r w:rsidRPr="2D237C9A" w:rsidR="2D237C9A">
        <w:rPr>
          <w:b w:val="1"/>
          <w:bCs w:val="1"/>
        </w:rPr>
        <w:t>Onomkeerbaar</w:t>
      </w:r>
      <w:r w:rsidRPr="2D237C9A" w:rsidR="2D237C9A">
        <w:rPr>
          <w:b w:val="1"/>
          <w:bCs w:val="1"/>
        </w:rPr>
        <w:t>:</w:t>
      </w:r>
      <w:r w:rsidR="2D237C9A">
        <w:rPr/>
        <w:t xml:space="preserve"> het </w:t>
      </w:r>
      <w:r w:rsidR="2D237C9A">
        <w:rPr/>
        <w:t>landschap</w:t>
      </w:r>
      <w:r w:rsidR="2D237C9A">
        <w:rPr/>
        <w:t xml:space="preserve"> </w:t>
      </w:r>
      <w:r w:rsidR="2D237C9A">
        <w:rPr/>
        <w:t>kan</w:t>
      </w:r>
      <w:r w:rsidR="2D237C9A">
        <w:rPr/>
        <w:t xml:space="preserve"> pas </w:t>
      </w:r>
      <w:r w:rsidR="2D237C9A">
        <w:rPr/>
        <w:t>worden</w:t>
      </w:r>
      <w:r w:rsidR="2D237C9A">
        <w:rPr/>
        <w:t xml:space="preserve"> </w:t>
      </w:r>
      <w:r w:rsidR="2D237C9A">
        <w:rPr/>
        <w:t>hersteld</w:t>
      </w:r>
      <w:r w:rsidR="2D237C9A">
        <w:rPr/>
        <w:t xml:space="preserve"> </w:t>
      </w:r>
      <w:r w:rsidR="2D237C9A">
        <w:rPr/>
        <w:t>wanneer</w:t>
      </w:r>
      <w:r w:rsidR="2D237C9A">
        <w:rPr/>
        <w:t xml:space="preserve"> de </w:t>
      </w:r>
      <w:r w:rsidR="2D237C9A">
        <w:rPr/>
        <w:t>lijn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afgebroken</w:t>
      </w:r>
    </w:p>
    <w:p xmlns:wp14="http://schemas.microsoft.com/office/word/2010/wordml" w14:paraId="3F1BBF27" wp14:textId="77777777">
      <w:r w:rsidR="2D237C9A">
        <w:rPr/>
        <w:t xml:space="preserve">De </w:t>
      </w:r>
      <w:r w:rsidR="2D237C9A">
        <w:rPr/>
        <w:t>Duitse</w:t>
      </w:r>
      <w:r w:rsidR="2D237C9A">
        <w:rPr/>
        <w:t xml:space="preserve"> </w:t>
      </w:r>
      <w:r w:rsidR="2D237C9A">
        <w:rPr/>
        <w:t>keuze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is </w:t>
      </w:r>
      <w:r w:rsidR="2D237C9A">
        <w:rPr/>
        <w:t>precies</w:t>
      </w:r>
      <w:r w:rsidR="2D237C9A">
        <w:rPr/>
        <w:t xml:space="preserve"> </w:t>
      </w:r>
      <w:r w:rsidR="2D237C9A">
        <w:rPr/>
        <w:t>ingegeven</w:t>
      </w:r>
      <w:r w:rsidR="2D237C9A">
        <w:rPr/>
        <w:t xml:space="preserve"> door het </w:t>
      </w:r>
      <w:r w:rsidR="2D237C9A">
        <w:rPr/>
        <w:t>inzicht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deze</w:t>
      </w:r>
      <w:r w:rsidR="2D237C9A">
        <w:rPr/>
        <w:t xml:space="preserve"> impact </w:t>
      </w:r>
      <w:r w:rsidRPr="2D237C9A" w:rsidR="2D237C9A">
        <w:rPr>
          <w:b w:val="1"/>
          <w:bCs w:val="1"/>
        </w:rPr>
        <w:t>niet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te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compenseren</w:t>
      </w:r>
      <w:r w:rsidRPr="2D237C9A" w:rsidR="2D237C9A">
        <w:rPr>
          <w:b w:val="1"/>
          <w:bCs w:val="1"/>
        </w:rPr>
        <w:t xml:space="preserve"> maar </w:t>
      </w:r>
      <w:r w:rsidRPr="2D237C9A" w:rsidR="2D237C9A">
        <w:rPr>
          <w:b w:val="1"/>
          <w:bCs w:val="1"/>
        </w:rPr>
        <w:t>alleen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te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vermijden</w:t>
      </w:r>
      <w:r w:rsidR="2D237C9A">
        <w:rPr/>
        <w:t xml:space="preserve"> is. Het </w:t>
      </w:r>
      <w:r w:rsidR="2D237C9A">
        <w:rPr/>
        <w:t>Vlaamse</w:t>
      </w:r>
      <w:r w:rsidR="2D237C9A">
        <w:rPr/>
        <w:t xml:space="preserve"> </w:t>
      </w:r>
      <w:r w:rsidR="2D237C9A">
        <w:rPr/>
        <w:t>beleid</w:t>
      </w:r>
      <w:r w:rsidR="2D237C9A">
        <w:rPr/>
        <w:t xml:space="preserve"> — </w:t>
      </w:r>
      <w:r w:rsidR="2D237C9A">
        <w:rPr/>
        <w:t>compensatie</w:t>
      </w:r>
      <w:r w:rsidR="2D237C9A">
        <w:rPr/>
        <w:t xml:space="preserve"> in </w:t>
      </w:r>
      <w:r w:rsidR="2D237C9A">
        <w:rPr/>
        <w:t>plaats</w:t>
      </w:r>
      <w:r w:rsidR="2D237C9A">
        <w:rPr/>
        <w:t xml:space="preserve"> van </w:t>
      </w:r>
      <w:r w:rsidR="2D237C9A">
        <w:rPr/>
        <w:t>vermijding</w:t>
      </w:r>
      <w:r w:rsidR="2D237C9A">
        <w:rPr/>
        <w:t xml:space="preserve"> — </w:t>
      </w:r>
      <w:r w:rsidR="2D237C9A">
        <w:rPr/>
        <w:t>verwerpt</w:t>
      </w:r>
      <w:r w:rsidR="2D237C9A">
        <w:rPr/>
        <w:t xml:space="preserve"> </w:t>
      </w:r>
      <w:r w:rsidR="2D237C9A">
        <w:rPr/>
        <w:t>dit</w:t>
      </w:r>
      <w:r w:rsidR="2D237C9A">
        <w:rPr/>
        <w:t xml:space="preserve"> </w:t>
      </w:r>
      <w:r w:rsidR="2D237C9A">
        <w:rPr/>
        <w:t>inzicht</w:t>
      </w:r>
      <w:r w:rsidR="2D237C9A">
        <w:rPr/>
        <w:t xml:space="preserve"> </w:t>
      </w:r>
      <w:r w:rsidR="2D237C9A">
        <w:rPr/>
        <w:t>terwijl</w:t>
      </w:r>
      <w:r w:rsidR="2D237C9A">
        <w:rPr/>
        <w:t xml:space="preserve"> het </w:t>
      </w:r>
      <w:r w:rsidR="2D237C9A">
        <w:rPr/>
        <w:t>compensatiebudget</w:t>
      </w:r>
      <w:r w:rsidR="2D237C9A">
        <w:rPr/>
        <w:t xml:space="preserve"> van EUR 100 </w:t>
      </w:r>
      <w:r w:rsidR="2D237C9A">
        <w:rPr/>
        <w:t>miljoen</w:t>
      </w:r>
      <w:r w:rsidR="2D237C9A">
        <w:rPr/>
        <w:t xml:space="preserve"> de </w:t>
      </w:r>
      <w:r w:rsidR="2D237C9A">
        <w:rPr/>
        <w:t>ernst</w:t>
      </w:r>
      <w:r w:rsidR="2D237C9A">
        <w:rPr/>
        <w:t xml:space="preserve"> van de impact </w:t>
      </w:r>
      <w:r w:rsidR="2D237C9A">
        <w:rPr/>
        <w:t>impliciet</w:t>
      </w:r>
      <w:r w:rsidR="2D237C9A">
        <w:rPr/>
        <w:t xml:space="preserve"> </w:t>
      </w:r>
      <w:r w:rsidR="2D237C9A">
        <w:rPr/>
        <w:t>bevestigt</w:t>
      </w:r>
      <w:r w:rsidR="2D237C9A">
        <w:rPr/>
        <w:t>.</w:t>
      </w:r>
    </w:p>
    <w:p xmlns:wp14="http://schemas.microsoft.com/office/word/2010/wordml" w14:paraId="745DD2CE" wp14:textId="77777777">
      <w:pPr>
        <w:pStyle w:val="Heading3"/>
      </w:pPr>
      <w:r w:rsidR="2D237C9A">
        <w:rPr/>
        <w:t xml:space="preserve">5.4 </w:t>
      </w:r>
      <w:r w:rsidR="2D237C9A">
        <w:rPr/>
        <w:t>Juridische</w:t>
      </w:r>
      <w:r w:rsidR="2D237C9A">
        <w:rPr/>
        <w:t xml:space="preserve"> </w:t>
      </w:r>
      <w:r w:rsidR="2D237C9A">
        <w:rPr/>
        <w:t>gevolgen</w:t>
      </w:r>
      <w:r w:rsidR="2D237C9A">
        <w:rPr/>
        <w:t xml:space="preserve">: </w:t>
      </w:r>
      <w:r w:rsidR="2D237C9A">
        <w:rPr/>
        <w:t>leemte</w:t>
      </w:r>
      <w:r w:rsidR="2D237C9A">
        <w:rPr/>
        <w:t xml:space="preserve"> in het MER</w:t>
      </w:r>
    </w:p>
    <w:p xmlns:wp14="http://schemas.microsoft.com/office/word/2010/wordml" w14:paraId="3E5BF0FA" wp14:textId="77777777">
      <w:r w:rsidR="2D237C9A">
        <w:rPr/>
        <w:t xml:space="preserve">Het </w:t>
      </w:r>
      <w:r w:rsidR="2D237C9A">
        <w:rPr/>
        <w:t>ontbreken</w:t>
      </w:r>
      <w:r w:rsidR="2D237C9A">
        <w:rPr/>
        <w:t xml:space="preserve"> van </w:t>
      </w:r>
      <w:r w:rsidR="2D237C9A">
        <w:rPr/>
        <w:t>een</w:t>
      </w:r>
      <w:r w:rsidR="2D237C9A">
        <w:rPr/>
        <w:t xml:space="preserve"> </w:t>
      </w:r>
      <w:r w:rsidR="2D237C9A">
        <w:rPr/>
        <w:t>vergelijking</w:t>
      </w:r>
      <w:r w:rsidR="2D237C9A">
        <w:rPr/>
        <w:t xml:space="preserve"> met </w:t>
      </w:r>
      <w:r w:rsidR="2D237C9A">
        <w:rPr/>
        <w:t>internationale</w:t>
      </w:r>
      <w:r w:rsidR="2D237C9A">
        <w:rPr/>
        <w:t xml:space="preserve"> best practices — met name de </w:t>
      </w:r>
      <w:r w:rsidR="2D237C9A">
        <w:rPr/>
        <w:t>Duitse</w:t>
      </w:r>
      <w:r w:rsidR="2D237C9A">
        <w:rPr/>
        <w:t xml:space="preserve"> </w:t>
      </w:r>
      <w:r w:rsidR="2D237C9A">
        <w:rPr/>
        <w:t>wettelijke</w:t>
      </w:r>
      <w:r w:rsidR="2D237C9A">
        <w:rPr/>
        <w:t xml:space="preserve"> </w:t>
      </w:r>
      <w:r w:rsidR="2D237C9A">
        <w:rPr/>
        <w:t>standaard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— in de </w:t>
      </w:r>
      <w:r w:rsidR="2D237C9A">
        <w:rPr/>
        <w:t>beoordeling</w:t>
      </w:r>
      <w:r w:rsidR="2D237C9A">
        <w:rPr/>
        <w:t xml:space="preserve"> van het </w:t>
      </w:r>
      <w:r w:rsidR="2D237C9A">
        <w:rPr/>
        <w:t>landschapseffect</w:t>
      </w:r>
      <w:r w:rsidR="2D237C9A">
        <w:rPr/>
        <w:t xml:space="preserve"> </w:t>
      </w:r>
      <w:r w:rsidR="2D237C9A">
        <w:rPr/>
        <w:t>constitueert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Pr="2D237C9A" w:rsidR="2D237C9A">
        <w:rPr>
          <w:b w:val="1"/>
          <w:bCs w:val="1"/>
        </w:rPr>
        <w:t>leemte</w:t>
      </w:r>
      <w:r w:rsidRPr="2D237C9A" w:rsidR="2D237C9A">
        <w:rPr>
          <w:b w:val="1"/>
          <w:bCs w:val="1"/>
        </w:rPr>
        <w:t xml:space="preserve"> in het MER</w:t>
      </w:r>
      <w:r w:rsidR="2D237C9A">
        <w:rPr/>
        <w:t xml:space="preserve"> in de zin van art. 4.3.7 DABM. Een </w:t>
      </w:r>
      <w:r w:rsidR="2D237C9A">
        <w:rPr/>
        <w:t>milieueffectrapport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de </w:t>
      </w:r>
      <w:r w:rsidR="2D237C9A">
        <w:rPr/>
        <w:t>landschapsimpact</w:t>
      </w:r>
      <w:r w:rsidR="2D237C9A">
        <w:rPr/>
        <w:t xml:space="preserve"> van </w:t>
      </w:r>
      <w:r w:rsidR="2D237C9A">
        <w:rPr/>
        <w:t>bovengrondse</w:t>
      </w:r>
      <w:r w:rsidR="2D237C9A">
        <w:rPr/>
        <w:t xml:space="preserve"> </w:t>
      </w:r>
      <w:r w:rsidR="2D237C9A">
        <w:rPr/>
        <w:t>hoogspanningslijnen</w:t>
      </w:r>
      <w:r w:rsidR="2D237C9A">
        <w:rPr/>
        <w:t xml:space="preserve"> </w:t>
      </w:r>
      <w:r w:rsidR="2D237C9A">
        <w:rPr/>
        <w:t>beoordeelt</w:t>
      </w:r>
      <w:r w:rsidR="2D237C9A">
        <w:rPr/>
        <w:t xml:space="preserve"> </w:t>
      </w:r>
      <w:r w:rsidR="2D237C9A">
        <w:rPr/>
        <w:t>zonder</w:t>
      </w:r>
      <w:r w:rsidR="2D237C9A">
        <w:rPr/>
        <w:t xml:space="preserve"> </w:t>
      </w:r>
      <w:r w:rsidR="2D237C9A">
        <w:rPr/>
        <w:t>kennis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nemen</w:t>
      </w:r>
      <w:r w:rsidR="2D237C9A">
        <w:rPr/>
        <w:t xml:space="preserve"> van het </w:t>
      </w:r>
      <w:r w:rsidR="2D237C9A">
        <w:rPr/>
        <w:t>feit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het best </w:t>
      </w:r>
      <w:r w:rsidR="2D237C9A">
        <w:rPr/>
        <w:t>vergelijkbare</w:t>
      </w:r>
      <w:r w:rsidR="2D237C9A">
        <w:rPr/>
        <w:t xml:space="preserve"> </w:t>
      </w:r>
      <w:r w:rsidR="2D237C9A">
        <w:rPr/>
        <w:t>buurland</w:t>
      </w:r>
      <w:r w:rsidR="2D237C9A">
        <w:rPr/>
        <w:t xml:space="preserve"> </w:t>
      </w:r>
      <w:r w:rsidR="2D237C9A">
        <w:rPr/>
        <w:t>deze</w:t>
      </w:r>
      <w:r w:rsidR="2D237C9A">
        <w:rPr/>
        <w:t xml:space="preserve"> impact zo </w:t>
      </w:r>
      <w:r w:rsidR="2D237C9A">
        <w:rPr/>
        <w:t>ernstig</w:t>
      </w:r>
      <w:r w:rsidR="2D237C9A">
        <w:rPr/>
        <w:t xml:space="preserve"> </w:t>
      </w:r>
      <w:r w:rsidR="2D237C9A">
        <w:rPr/>
        <w:t>acht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wettelijk</w:t>
      </w:r>
      <w:r w:rsidR="2D237C9A">
        <w:rPr/>
        <w:t xml:space="preserve"> </w:t>
      </w:r>
      <w:r w:rsidR="2D237C9A">
        <w:rPr/>
        <w:t>verplicht</w:t>
      </w:r>
      <w:r w:rsidR="2D237C9A">
        <w:rPr/>
        <w:t xml:space="preserve"> is </w:t>
      </w:r>
      <w:r w:rsidR="2D237C9A">
        <w:rPr/>
        <w:t>gesteld</w:t>
      </w:r>
      <w:r w:rsidR="2D237C9A">
        <w:rPr/>
        <w:t xml:space="preserve">, is </w:t>
      </w:r>
      <w:r w:rsidR="2D237C9A">
        <w:rPr/>
        <w:t>methodologisch</w:t>
      </w:r>
      <w:r w:rsidR="2D237C9A">
        <w:rPr/>
        <w:t xml:space="preserve"> </w:t>
      </w:r>
      <w:r w:rsidR="2D237C9A">
        <w:rPr/>
        <w:t>onvolledig</w:t>
      </w:r>
      <w:r w:rsidR="2D237C9A">
        <w:rPr/>
        <w:t>.</w:t>
      </w:r>
    </w:p>
    <w:p xmlns:wp14="http://schemas.microsoft.com/office/word/2010/wordml" w14:paraId="6473A7DA" wp14:textId="77777777">
      <w:r w:rsidR="2D237C9A">
        <w:rPr/>
        <w:t xml:space="preserve">De </w:t>
      </w:r>
      <w:r w:rsidR="2D237C9A">
        <w:rPr/>
        <w:t>combinatie</w:t>
      </w:r>
      <w:r w:rsidR="2D237C9A">
        <w:rPr/>
        <w:t xml:space="preserve"> van (a) </w:t>
      </w:r>
      <w:r w:rsidR="2D237C9A">
        <w:rPr/>
        <w:t>een</w:t>
      </w:r>
      <w:r w:rsidR="2D237C9A">
        <w:rPr/>
        <w:t xml:space="preserve"> </w:t>
      </w:r>
      <w:r w:rsidR="2D237C9A">
        <w:rPr/>
        <w:t>compensatiebudget</w:t>
      </w:r>
      <w:r w:rsidR="2D237C9A">
        <w:rPr/>
        <w:t xml:space="preserve"> van EUR 100 </w:t>
      </w:r>
      <w:r w:rsidR="2D237C9A">
        <w:rPr/>
        <w:t>miljoen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de </w:t>
      </w:r>
      <w:r w:rsidR="2D237C9A">
        <w:rPr/>
        <w:t>ernst</w:t>
      </w:r>
      <w:r w:rsidR="2D237C9A">
        <w:rPr/>
        <w:t xml:space="preserve"> van de impact </w:t>
      </w:r>
      <w:r w:rsidR="2D237C9A">
        <w:rPr/>
        <w:t>erkent</w:t>
      </w:r>
      <w:r w:rsidR="2D237C9A">
        <w:rPr/>
        <w:t xml:space="preserve">, (b) </w:t>
      </w:r>
      <w:r w:rsidR="2D237C9A">
        <w:rPr/>
        <w:t>een</w:t>
      </w:r>
      <w:r w:rsidR="2D237C9A">
        <w:rPr/>
        <w:t xml:space="preserve"> </w:t>
      </w:r>
      <w:r w:rsidR="2D237C9A">
        <w:rPr/>
        <w:t>Duitse</w:t>
      </w:r>
      <w:r w:rsidR="2D237C9A">
        <w:rPr/>
        <w:t xml:space="preserve"> </w:t>
      </w:r>
      <w:r w:rsidR="2D237C9A">
        <w:rPr/>
        <w:t>wettelijke</w:t>
      </w:r>
      <w:r w:rsidR="2D237C9A">
        <w:rPr/>
        <w:t xml:space="preserve"> </w:t>
      </w:r>
      <w:r w:rsidR="2D237C9A">
        <w:rPr/>
        <w:t>standaard</w:t>
      </w:r>
      <w:r w:rsidR="2D237C9A">
        <w:rPr/>
        <w:t xml:space="preserve"> die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verplicht</w:t>
      </w:r>
      <w:r w:rsidR="2D237C9A">
        <w:rPr/>
        <w:t xml:space="preserve"> om </w:t>
      </w:r>
      <w:r w:rsidR="2D237C9A">
        <w:rPr/>
        <w:t>precies</w:t>
      </w:r>
      <w:r w:rsidR="2D237C9A">
        <w:rPr/>
        <w:t xml:space="preserve"> </w:t>
      </w:r>
      <w:r w:rsidR="2D237C9A">
        <w:rPr/>
        <w:t>dit</w:t>
      </w:r>
      <w:r w:rsidR="2D237C9A">
        <w:rPr/>
        <w:t xml:space="preserve"> type </w:t>
      </w:r>
      <w:r w:rsidR="2D237C9A">
        <w:rPr/>
        <w:t>landschapseffect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vermijden</w:t>
      </w:r>
      <w:r w:rsidR="2D237C9A">
        <w:rPr/>
        <w:t xml:space="preserve">, </w:t>
      </w:r>
      <w:r w:rsidR="2D237C9A">
        <w:rPr/>
        <w:t>en</w:t>
      </w:r>
      <w:r w:rsidR="2D237C9A">
        <w:rPr/>
        <w:t xml:space="preserve"> (c) de </w:t>
      </w:r>
      <w:r w:rsidR="2D237C9A">
        <w:rPr/>
        <w:t>directe</w:t>
      </w:r>
      <w:r w:rsidR="2D237C9A">
        <w:rPr/>
        <w:t xml:space="preserve"> </w:t>
      </w:r>
      <w:r w:rsidR="2D237C9A">
        <w:rPr/>
        <w:t>betrokkenheid</w:t>
      </w:r>
      <w:r w:rsidR="2D237C9A">
        <w:rPr/>
        <w:t xml:space="preserve"> van de Elia Group </w:t>
      </w:r>
      <w:r w:rsidR="2D237C9A">
        <w:rPr/>
        <w:t>bij</w:t>
      </w:r>
      <w:r w:rsidR="2D237C9A">
        <w:rPr/>
        <w:t xml:space="preserve"> de </w:t>
      </w:r>
      <w:r w:rsidR="2D237C9A">
        <w:rPr/>
        <w:t>uitvoering</w:t>
      </w:r>
      <w:r w:rsidR="2D237C9A">
        <w:rPr/>
        <w:t xml:space="preserve"> van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in </w:t>
      </w:r>
      <w:r w:rsidR="2D237C9A">
        <w:rPr/>
        <w:t>Duitsland</w:t>
      </w:r>
      <w:r w:rsidR="2D237C9A">
        <w:rPr/>
        <w:t xml:space="preserve">, </w:t>
      </w:r>
      <w:r w:rsidR="2D237C9A">
        <w:rPr/>
        <w:t>maakt</w:t>
      </w:r>
      <w:r w:rsidR="2D237C9A">
        <w:rPr/>
        <w:t xml:space="preserve"> de </w:t>
      </w:r>
      <w:r w:rsidR="2D237C9A">
        <w:rPr/>
        <w:t>keuze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bovengrondse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zonder</w:t>
      </w:r>
      <w:r w:rsidR="2D237C9A">
        <w:rPr/>
        <w:t xml:space="preserve"> </w:t>
      </w:r>
      <w:r w:rsidR="2D237C9A">
        <w:rPr/>
        <w:t>grondige</w:t>
      </w:r>
      <w:r w:rsidR="2D237C9A">
        <w:rPr/>
        <w:t xml:space="preserve"> </w:t>
      </w:r>
      <w:r w:rsidR="2D237C9A">
        <w:rPr/>
        <w:t>vergelijking</w:t>
      </w:r>
      <w:r w:rsidR="2D237C9A">
        <w:rPr/>
        <w:t xml:space="preserve"> met het </w:t>
      </w:r>
      <w:r w:rsidR="2D237C9A">
        <w:rPr/>
        <w:t>ondergrondse</w:t>
      </w:r>
      <w:r w:rsidR="2D237C9A">
        <w:rPr/>
        <w:t xml:space="preserve"> </w:t>
      </w:r>
      <w:r w:rsidR="2D237C9A">
        <w:rPr/>
        <w:t>alternatief</w:t>
      </w:r>
      <w:r w:rsidR="2D237C9A">
        <w:rPr/>
        <w:t xml:space="preserve"> </w:t>
      </w:r>
      <w:r w:rsidRPr="2D237C9A" w:rsidR="2D237C9A">
        <w:rPr>
          <w:b w:val="1"/>
          <w:bCs w:val="1"/>
        </w:rPr>
        <w:t>onvoldoende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gemotiveerd</w:t>
      </w:r>
      <w:r w:rsidR="2D237C9A">
        <w:rPr/>
        <w:t>.</w:t>
      </w:r>
    </w:p>
    <w:p xmlns:wp14="http://schemas.microsoft.com/office/word/2010/wordml" w14:paraId="37174E38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Art. 4.3.7 DABM (</w:t>
      </w:r>
      <w:r w:rsidR="2D237C9A">
        <w:rPr/>
        <w:t>leemten</w:t>
      </w:r>
      <w:r w:rsidR="2D237C9A">
        <w:rPr/>
        <w:t xml:space="preserve"> in </w:t>
      </w:r>
      <w:r w:rsidR="2D237C9A">
        <w:rPr/>
        <w:t>kennis</w:t>
      </w:r>
      <w:r w:rsidR="2D237C9A">
        <w:rPr/>
        <w:t>); MER-</w:t>
      </w:r>
      <w:r w:rsidR="2D237C9A">
        <w:rPr/>
        <w:t>richtlijn</w:t>
      </w:r>
      <w:r w:rsidR="2D237C9A">
        <w:rPr/>
        <w:t xml:space="preserve"> 2014/52/EU </w:t>
      </w:r>
      <w:r w:rsidR="2D237C9A">
        <w:rPr/>
        <w:t>bijlage</w:t>
      </w:r>
      <w:r w:rsidR="2D237C9A">
        <w:rPr/>
        <w:t xml:space="preserve"> IV lid 2 (</w:t>
      </w:r>
      <w:r w:rsidR="2D237C9A">
        <w:rPr/>
        <w:t>alternatieven</w:t>
      </w:r>
      <w:r w:rsidR="2D237C9A">
        <w:rPr/>
        <w:t xml:space="preserve">); </w:t>
      </w:r>
      <w:r w:rsidR="2D237C9A">
        <w:rPr/>
        <w:t>Europees</w:t>
      </w:r>
      <w:r w:rsidR="2D237C9A">
        <w:rPr/>
        <w:t xml:space="preserve"> </w:t>
      </w:r>
      <w:r w:rsidR="2D237C9A">
        <w:rPr/>
        <w:t>Landschapsverdrag</w:t>
      </w:r>
      <w:r w:rsidR="2D237C9A">
        <w:rPr/>
        <w:t xml:space="preserve"> art. 5(d) (</w:t>
      </w:r>
      <w:r w:rsidR="2D237C9A">
        <w:rPr/>
        <w:t>integratie</w:t>
      </w:r>
      <w:r w:rsidR="2D237C9A">
        <w:rPr/>
        <w:t xml:space="preserve"> in </w:t>
      </w:r>
      <w:r w:rsidR="2D237C9A">
        <w:rPr/>
        <w:t>ruimtelijke</w:t>
      </w:r>
      <w:r w:rsidR="2D237C9A">
        <w:rPr/>
        <w:t xml:space="preserve"> </w:t>
      </w:r>
      <w:r w:rsidR="2D237C9A">
        <w:rPr/>
        <w:t>ordening</w:t>
      </w:r>
      <w:r w:rsidR="2D237C9A">
        <w:rPr/>
        <w:t xml:space="preserve">); </w:t>
      </w:r>
      <w:r w:rsidR="2D237C9A">
        <w:rPr/>
        <w:t>Duitse</w:t>
      </w:r>
      <w:r w:rsidR="2D237C9A">
        <w:rPr/>
        <w:t xml:space="preserve"> </w:t>
      </w:r>
      <w:r w:rsidR="2D237C9A">
        <w:rPr/>
        <w:t>Bundesbedarfsplangesetz</w:t>
      </w:r>
      <w:r w:rsidR="2D237C9A">
        <w:rPr/>
        <w:t xml:space="preserve"> (</w:t>
      </w:r>
      <w:r w:rsidR="2D237C9A">
        <w:rPr/>
        <w:t>BBPlG</w:t>
      </w:r>
      <w:r w:rsidR="2D237C9A">
        <w:rPr/>
        <w:t>) §3.</w:t>
      </w:r>
    </w:p>
    <w:p xmlns:wp14="http://schemas.microsoft.com/office/word/2010/wordml" w:rsidP="2D237C9A" w14:paraId="72A3D3EC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69553595" wp14:textId="77777777">
      <w:pPr>
        <w:pStyle w:val="Heading2"/>
      </w:pPr>
      <w:r>
        <w:t>6. GEEN DWINGENDE MILDERENDE MAATREGELEN</w:t>
      </w:r>
    </w:p>
    <w:p xmlns:wp14="http://schemas.microsoft.com/office/word/2010/wordml" w14:paraId="1D453273" wp14:textId="77777777">
      <w:pPr>
        <w:pStyle w:val="Heading3"/>
      </w:pPr>
      <w:r w:rsidR="2D237C9A">
        <w:rPr/>
        <w:t xml:space="preserve">6.1 </w:t>
      </w:r>
      <w:r w:rsidR="2D237C9A">
        <w:rPr/>
        <w:t>Expliciete</w:t>
      </w:r>
      <w:r w:rsidR="2D237C9A">
        <w:rPr/>
        <w:t xml:space="preserve"> </w:t>
      </w:r>
      <w:r w:rsidR="2D237C9A">
        <w:rPr/>
        <w:t>weigering</w:t>
      </w:r>
    </w:p>
    <w:p xmlns:wp14="http://schemas.microsoft.com/office/word/2010/wordml" w14:paraId="34218CE7" wp14:textId="77777777">
      <w:r w:rsidR="2D237C9A">
        <w:rPr/>
        <w:t xml:space="preserve">Het MER </w:t>
      </w:r>
      <w:r w:rsidR="2D237C9A">
        <w:rPr/>
        <w:t>stelt</w:t>
      </w:r>
      <w:r w:rsidR="2D237C9A">
        <w:rPr/>
        <w:t xml:space="preserve"> </w:t>
      </w:r>
      <w:r w:rsidR="2D237C9A">
        <w:rPr/>
        <w:t>ondubbelzinnig</w:t>
      </w:r>
      <w:r w:rsidR="2D237C9A">
        <w:rPr/>
        <w:t>:</w:t>
      </w:r>
    </w:p>
    <w:p xmlns:wp14="http://schemas.microsoft.com/office/word/2010/wordml" w:rsidP="2D237C9A" w14:paraId="0355455E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>"</w:t>
      </w:r>
      <w:r w:rsidRPr="2D237C9A" w:rsidR="2D237C9A">
        <w:rPr>
          <w:i w:val="1"/>
          <w:iCs w:val="1"/>
          <w:color w:val="444444"/>
        </w:rPr>
        <w:t>Daarom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worden</w:t>
      </w:r>
      <w:r w:rsidRPr="2D237C9A" w:rsidR="2D237C9A">
        <w:rPr>
          <w:i w:val="1"/>
          <w:iCs w:val="1"/>
          <w:color w:val="444444"/>
        </w:rPr>
        <w:t xml:space="preserve"> ten </w:t>
      </w:r>
      <w:r w:rsidRPr="2D237C9A" w:rsidR="2D237C9A">
        <w:rPr>
          <w:i w:val="1"/>
          <w:iCs w:val="1"/>
          <w:color w:val="444444"/>
        </w:rPr>
        <w:t>aanzien</w:t>
      </w:r>
      <w:r w:rsidRPr="2D237C9A" w:rsidR="2D237C9A">
        <w:rPr>
          <w:i w:val="1"/>
          <w:iCs w:val="1"/>
          <w:color w:val="444444"/>
        </w:rPr>
        <w:t xml:space="preserve"> van de </w:t>
      </w:r>
      <w:r w:rsidRPr="2D237C9A" w:rsidR="2D237C9A">
        <w:rPr>
          <w:i w:val="1"/>
          <w:iCs w:val="1"/>
          <w:color w:val="444444"/>
        </w:rPr>
        <w:t>negatieve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effecten</w:t>
      </w:r>
      <w:r w:rsidRPr="2D237C9A" w:rsidR="2D237C9A">
        <w:rPr>
          <w:i w:val="1"/>
          <w:iCs w:val="1"/>
          <w:color w:val="444444"/>
        </w:rPr>
        <w:t xml:space="preserve"> van het project op </w:t>
      </w:r>
      <w:r w:rsidRPr="2D237C9A" w:rsidR="2D237C9A">
        <w:rPr>
          <w:i w:val="1"/>
          <w:iCs w:val="1"/>
          <w:color w:val="444444"/>
        </w:rPr>
        <w:t>landschap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erfgoed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tijdens</w:t>
      </w:r>
      <w:r w:rsidRPr="2D237C9A" w:rsidR="2D237C9A">
        <w:rPr>
          <w:i w:val="1"/>
          <w:iCs w:val="1"/>
          <w:color w:val="444444"/>
        </w:rPr>
        <w:t xml:space="preserve"> de </w:t>
      </w:r>
      <w:r w:rsidRPr="2D237C9A" w:rsidR="2D237C9A">
        <w:rPr>
          <w:i w:val="1"/>
          <w:iCs w:val="1"/>
          <w:color w:val="444444"/>
        </w:rPr>
        <w:t>aanlegfase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geen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dwingende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milderende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maatregelen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opgelegd</w:t>
      </w:r>
      <w:r w:rsidRPr="2D237C9A" w:rsidR="2D237C9A">
        <w:rPr>
          <w:i w:val="1"/>
          <w:iCs w:val="1"/>
          <w:color w:val="444444"/>
        </w:rPr>
        <w:t xml:space="preserve">. Dit </w:t>
      </w:r>
      <w:r w:rsidRPr="2D237C9A" w:rsidR="2D237C9A">
        <w:rPr>
          <w:i w:val="1"/>
          <w:iCs w:val="1"/>
          <w:color w:val="444444"/>
        </w:rPr>
        <w:t>geldt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dus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voor</w:t>
      </w:r>
      <w:r w:rsidRPr="2D237C9A" w:rsidR="2D237C9A">
        <w:rPr>
          <w:i w:val="1"/>
          <w:iCs w:val="1"/>
          <w:color w:val="444444"/>
        </w:rPr>
        <w:t xml:space="preserve"> alle </w:t>
      </w:r>
      <w:r w:rsidRPr="2D237C9A" w:rsidR="2D237C9A">
        <w:rPr>
          <w:i w:val="1"/>
          <w:iCs w:val="1"/>
          <w:color w:val="444444"/>
        </w:rPr>
        <w:t>hierboven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vermelde</w:t>
      </w:r>
      <w:r w:rsidRPr="2D237C9A" w:rsidR="2D237C9A">
        <w:rPr>
          <w:i w:val="1"/>
          <w:iCs w:val="1"/>
          <w:color w:val="444444"/>
        </w:rPr>
        <w:t xml:space="preserve"> -1/-2- of -2-scores </w:t>
      </w:r>
      <w:r w:rsidRPr="2D237C9A" w:rsidR="2D237C9A">
        <w:rPr>
          <w:i w:val="1"/>
          <w:iCs w:val="1"/>
          <w:color w:val="444444"/>
        </w:rPr>
        <w:t>voor</w:t>
      </w:r>
      <w:r w:rsidRPr="2D237C9A" w:rsidR="2D237C9A">
        <w:rPr>
          <w:i w:val="1"/>
          <w:iCs w:val="1"/>
          <w:color w:val="444444"/>
        </w:rPr>
        <w:t xml:space="preserve"> de </w:t>
      </w:r>
      <w:r w:rsidRPr="2D237C9A" w:rsidR="2D237C9A">
        <w:rPr>
          <w:i w:val="1"/>
          <w:iCs w:val="1"/>
          <w:color w:val="444444"/>
        </w:rPr>
        <w:t>aanlegfase</w:t>
      </w:r>
      <w:r w:rsidRPr="2D237C9A" w:rsidR="2D237C9A">
        <w:rPr>
          <w:i w:val="1"/>
          <w:iCs w:val="1"/>
          <w:color w:val="444444"/>
        </w:rPr>
        <w:t>."</w:t>
      </w:r>
      <w:r w:rsidRPr="2D237C9A" w:rsidR="2D237C9A">
        <w:rPr>
          <w:i w:val="1"/>
          <w:iCs w:val="1"/>
          <w:color w:val="444444"/>
        </w:rPr>
        <w:t xml:space="preserve"> (p. 11-127)</w:t>
      </w:r>
    </w:p>
    <w:p xmlns:wp14="http://schemas.microsoft.com/office/word/2010/wordml" w14:paraId="7F44F2F8" wp14:textId="77777777">
      <w:r w:rsidR="2D237C9A">
        <w:rPr/>
        <w:t xml:space="preserve">Dit </w:t>
      </w:r>
      <w:r w:rsidR="2D237C9A">
        <w:rPr/>
        <w:t>betekent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Pr="2D237C9A" w:rsidR="2D237C9A">
        <w:rPr>
          <w:b w:val="1"/>
          <w:bCs w:val="1"/>
        </w:rPr>
        <w:t>geen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enkel</w:t>
      </w:r>
      <w:r w:rsidR="2D237C9A">
        <w:rPr/>
        <w:t xml:space="preserve"> significant </w:t>
      </w:r>
      <w:r w:rsidR="2D237C9A">
        <w:rPr/>
        <w:t>negatief</w:t>
      </w:r>
      <w:r w:rsidR="2D237C9A">
        <w:rPr/>
        <w:t xml:space="preserve"> effect (-2) in de discipline </w:t>
      </w:r>
      <w:r w:rsidR="2D237C9A">
        <w:rPr/>
        <w:t>landschap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gepaard</w:t>
      </w:r>
      <w:r w:rsidR="2D237C9A">
        <w:rPr/>
        <w:t xml:space="preserve"> </w:t>
      </w:r>
      <w:r w:rsidR="2D237C9A">
        <w:rPr/>
        <w:t>gaat</w:t>
      </w:r>
      <w:r w:rsidR="2D237C9A">
        <w:rPr/>
        <w:t xml:space="preserve"> met </w:t>
      </w:r>
      <w:r w:rsidR="2D237C9A">
        <w:rPr/>
        <w:t>een</w:t>
      </w:r>
      <w:r w:rsidR="2D237C9A">
        <w:rPr/>
        <w:t xml:space="preserve"> </w:t>
      </w:r>
      <w:r w:rsidR="2D237C9A">
        <w:rPr/>
        <w:t>verplichte</w:t>
      </w:r>
      <w:r w:rsidR="2D237C9A">
        <w:rPr/>
        <w:t xml:space="preserve"> </w:t>
      </w:r>
      <w:r w:rsidR="2D237C9A">
        <w:rPr/>
        <w:t>maatregel</w:t>
      </w:r>
      <w:r w:rsidR="2D237C9A">
        <w:rPr/>
        <w:t xml:space="preserve">. Het MER </w:t>
      </w:r>
      <w:r w:rsidR="2D237C9A">
        <w:rPr/>
        <w:t>erkent</w:t>
      </w:r>
      <w:r w:rsidR="2D237C9A">
        <w:rPr/>
        <w:t xml:space="preserve"> de </w:t>
      </w:r>
      <w:r w:rsidR="2D237C9A">
        <w:rPr/>
        <w:t>effecten</w:t>
      </w:r>
      <w:r w:rsidR="2D237C9A">
        <w:rPr/>
        <w:t xml:space="preserve">, </w:t>
      </w:r>
      <w:r w:rsidR="2D237C9A">
        <w:rPr/>
        <w:t>beschrijft</w:t>
      </w:r>
      <w:r w:rsidR="2D237C9A">
        <w:rPr/>
        <w:t xml:space="preserve"> ze, </w:t>
      </w:r>
      <w:r w:rsidR="2D237C9A">
        <w:rPr/>
        <w:t>en</w:t>
      </w:r>
      <w:r w:rsidR="2D237C9A">
        <w:rPr/>
        <w:t xml:space="preserve"> </w:t>
      </w:r>
      <w:r w:rsidR="2D237C9A">
        <w:rPr/>
        <w:t>weigert</w:t>
      </w:r>
      <w:r w:rsidR="2D237C9A">
        <w:rPr/>
        <w:t xml:space="preserve"> </w:t>
      </w:r>
      <w:r w:rsidR="2D237C9A">
        <w:rPr/>
        <w:t>vervolgens</w:t>
      </w:r>
      <w:r w:rsidR="2D237C9A">
        <w:rPr/>
        <w:t xml:space="preserve"> </w:t>
      </w:r>
      <w:r w:rsidR="2D237C9A">
        <w:rPr/>
        <w:t>bindende</w:t>
      </w:r>
      <w:r w:rsidR="2D237C9A">
        <w:rPr/>
        <w:t xml:space="preserve"> </w:t>
      </w:r>
      <w:r w:rsidR="2D237C9A">
        <w:rPr/>
        <w:t>actie</w:t>
      </w:r>
      <w:r w:rsidR="2D237C9A">
        <w:rPr/>
        <w:t>.</w:t>
      </w:r>
    </w:p>
    <w:p xmlns:wp14="http://schemas.microsoft.com/office/word/2010/wordml" w14:paraId="7324D71B" wp14:textId="77777777">
      <w:pPr>
        <w:pStyle w:val="Heading3"/>
      </w:pPr>
      <w:r w:rsidR="2D237C9A">
        <w:rPr/>
        <w:t xml:space="preserve">6.2 </w:t>
      </w:r>
      <w:r w:rsidR="2D237C9A">
        <w:rPr/>
        <w:t>Systematisch</w:t>
      </w:r>
      <w:r w:rsidR="2D237C9A">
        <w:rPr/>
        <w:t xml:space="preserve"> patroon: </w:t>
      </w:r>
      <w:r w:rsidR="2D237C9A">
        <w:rPr/>
        <w:t>elke</w:t>
      </w:r>
      <w:r w:rsidR="2D237C9A">
        <w:rPr/>
        <w:t xml:space="preserve"> </w:t>
      </w:r>
      <w:r w:rsidR="2D237C9A">
        <w:rPr/>
        <w:t>mogelijke</w:t>
      </w:r>
      <w:r w:rsidR="2D237C9A">
        <w:rPr/>
        <w:t xml:space="preserve"> </w:t>
      </w:r>
      <w:r w:rsidR="2D237C9A">
        <w:rPr/>
        <w:t>maatregel</w:t>
      </w:r>
      <w:r w:rsidR="2D237C9A">
        <w:rPr/>
        <w:t xml:space="preserve"> </w:t>
      </w:r>
      <w:r w:rsidR="2D237C9A">
        <w:rPr/>
        <w:t>afgewezen</w:t>
      </w:r>
    </w:p>
    <w:p xmlns:wp14="http://schemas.microsoft.com/office/word/2010/wordml" w14:paraId="62753175" wp14:textId="77777777">
      <w:r w:rsidR="2D237C9A">
        <w:rPr/>
        <w:t xml:space="preserve">Het MER </w:t>
      </w:r>
      <w:r w:rsidR="2D237C9A">
        <w:rPr/>
        <w:t>heeft</w:t>
      </w:r>
      <w:r w:rsidR="2D237C9A">
        <w:rPr/>
        <w:t xml:space="preserve"> </w:t>
      </w:r>
      <w:r w:rsidR="2D237C9A">
        <w:rPr/>
        <w:t>elke</w:t>
      </w:r>
      <w:r w:rsidR="2D237C9A">
        <w:rPr/>
        <w:t xml:space="preserve"> </w:t>
      </w:r>
      <w:r w:rsidR="2D237C9A">
        <w:rPr/>
        <w:t>voorgestelde</w:t>
      </w:r>
      <w:r w:rsidR="2D237C9A">
        <w:rPr/>
        <w:t xml:space="preserve"> </w:t>
      </w:r>
      <w:r w:rsidR="2D237C9A">
        <w:rPr/>
        <w:t>maatregel</w:t>
      </w:r>
      <w:r w:rsidR="2D237C9A">
        <w:rPr/>
        <w:t xml:space="preserve"> </w:t>
      </w:r>
      <w:r w:rsidR="2D237C9A">
        <w:rPr/>
        <w:t>onderzocht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systematisch</w:t>
      </w:r>
      <w:r w:rsidR="2D237C9A">
        <w:rPr/>
        <w:t xml:space="preserve"> </w:t>
      </w:r>
      <w:r w:rsidR="2D237C9A">
        <w:rPr/>
        <w:t>afgewezen</w:t>
      </w:r>
      <w:r w:rsidR="2D237C9A">
        <w:rPr/>
        <w:t>: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2D237C9A" w14:paraId="1C911592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2D237C9A" w14:paraId="74819173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Maatregel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2D237C9A" w14:paraId="60C2D735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Locatie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2D237C9A" w14:paraId="52DD671F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Motivering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afwijzing</w:t>
            </w:r>
          </w:p>
        </w:tc>
      </w:tr>
      <w:tr xmlns:wp14="http://schemas.microsoft.com/office/word/2010/wordml" w:rsidTr="2D237C9A" w14:paraId="4EF553C8" wp14:textId="77777777">
        <w:tc>
          <w:tcPr>
            <w:tcW w:w="3135" w:type="dxa"/>
            <w:shd w:val="clear" w:color="auto" w:fill="F2F6FC"/>
            <w:tcMar/>
          </w:tcPr>
          <w:p w14:paraId="42197929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Mastverplaatsing</w:t>
            </w:r>
            <w:r w:rsidRPr="2D237C9A" w:rsidR="2D237C9A">
              <w:rPr>
                <w:sz w:val="19"/>
                <w:szCs w:val="19"/>
              </w:rPr>
              <w:t xml:space="preserve"> P27 (~200m)</w:t>
            </w:r>
          </w:p>
        </w:tc>
        <w:tc>
          <w:tcPr>
            <w:tcW w:w="3135" w:type="dxa"/>
            <w:shd w:val="clear" w:color="auto" w:fill="F2F6FC"/>
            <w:tcMar/>
          </w:tcPr>
          <w:p w14:paraId="3732B20C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Hoeve De Roode Poort</w:t>
            </w:r>
          </w:p>
        </w:tc>
        <w:tc>
          <w:tcPr>
            <w:tcW w:w="3135" w:type="dxa"/>
            <w:shd w:val="clear" w:color="auto" w:fill="F2F6FC"/>
            <w:tcMar/>
          </w:tcPr>
          <w:p w14:paraId="53874E94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"</w:t>
            </w:r>
            <w:r w:rsidRPr="2D237C9A" w:rsidR="2D237C9A">
              <w:rPr>
                <w:sz w:val="19"/>
                <w:szCs w:val="19"/>
              </w:rPr>
              <w:t>knik</w:t>
            </w:r>
            <w:r w:rsidRPr="2D237C9A" w:rsidR="2D237C9A">
              <w:rPr>
                <w:sz w:val="19"/>
                <w:szCs w:val="19"/>
              </w:rPr>
              <w:t xml:space="preserve"> in het trace" (</w:t>
            </w:r>
            <w:r w:rsidRPr="2D237C9A" w:rsidR="2D237C9A">
              <w:rPr>
                <w:sz w:val="19"/>
                <w:szCs w:val="19"/>
              </w:rPr>
              <w:t>esthetiek</w:t>
            </w:r>
            <w:r w:rsidRPr="2D237C9A" w:rsidR="2D237C9A">
              <w:rPr>
                <w:sz w:val="19"/>
                <w:szCs w:val="19"/>
              </w:rPr>
              <w:t>)</w:t>
            </w:r>
          </w:p>
        </w:tc>
      </w:tr>
      <w:tr xmlns:wp14="http://schemas.microsoft.com/office/word/2010/wordml" w:rsidTr="2D237C9A" w14:paraId="113EC7E0" wp14:textId="77777777">
        <w:tc>
          <w:tcPr>
            <w:tcW w:w="3135" w:type="dxa"/>
            <w:tcMar/>
          </w:tcPr>
          <w:p w14:paraId="56103CD3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Mastverplaatsing</w:t>
            </w:r>
            <w:r w:rsidRPr="2D237C9A" w:rsidR="2D237C9A">
              <w:rPr>
                <w:sz w:val="19"/>
                <w:szCs w:val="19"/>
              </w:rPr>
              <w:t xml:space="preserve"> P12 (33m)</w:t>
            </w:r>
          </w:p>
        </w:tc>
        <w:tc>
          <w:tcPr>
            <w:tcW w:w="3135" w:type="dxa"/>
            <w:tcMar/>
          </w:tcPr>
          <w:p w14:paraId="0A43B722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 xml:space="preserve">Hoeve </w:t>
            </w:r>
            <w:r w:rsidRPr="2D237C9A" w:rsidR="2D237C9A">
              <w:rPr>
                <w:sz w:val="19"/>
                <w:szCs w:val="19"/>
              </w:rPr>
              <w:t>Blauwe</w:t>
            </w:r>
            <w:r w:rsidRPr="2D237C9A" w:rsidR="2D237C9A">
              <w:rPr>
                <w:sz w:val="19"/>
                <w:szCs w:val="19"/>
              </w:rPr>
              <w:t xml:space="preserve"> Toren</w:t>
            </w:r>
          </w:p>
        </w:tc>
        <w:tc>
          <w:tcPr>
            <w:tcW w:w="3135" w:type="dxa"/>
            <w:tcMar/>
          </w:tcPr>
          <w:p w14:paraId="4CFD7AC9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"</w:t>
            </w:r>
            <w:r w:rsidRPr="2D237C9A" w:rsidR="2D237C9A">
              <w:rPr>
                <w:sz w:val="19"/>
                <w:szCs w:val="19"/>
              </w:rPr>
              <w:t>negatieve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neveneffecten</w:t>
            </w:r>
            <w:r w:rsidRPr="2D237C9A" w:rsidR="2D237C9A">
              <w:rPr>
                <w:sz w:val="19"/>
                <w:szCs w:val="19"/>
              </w:rPr>
              <w:t>"</w:t>
            </w:r>
          </w:p>
        </w:tc>
      </w:tr>
      <w:tr xmlns:wp14="http://schemas.microsoft.com/office/word/2010/wordml" w:rsidTr="2D237C9A" w14:paraId="5F974034" wp14:textId="77777777">
        <w:tc>
          <w:tcPr>
            <w:tcW w:w="3135" w:type="dxa"/>
            <w:shd w:val="clear" w:color="auto" w:fill="F2F6FC"/>
            <w:tcMar/>
          </w:tcPr>
          <w:p w14:paraId="20A06D54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Mastverplaatsing</w:t>
            </w:r>
            <w:r w:rsidRPr="2D237C9A" w:rsidR="2D237C9A">
              <w:rPr>
                <w:sz w:val="19"/>
                <w:szCs w:val="19"/>
              </w:rPr>
              <w:t xml:space="preserve"> P39/P40</w:t>
            </w:r>
          </w:p>
        </w:tc>
        <w:tc>
          <w:tcPr>
            <w:tcW w:w="3135" w:type="dxa"/>
            <w:shd w:val="clear" w:color="auto" w:fill="F2F6FC"/>
            <w:tcMar/>
          </w:tcPr>
          <w:p w:rsidP="2D237C9A" w14:paraId="43BA1C1B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 xml:space="preserve">Hof ter </w:t>
            </w:r>
            <w:r w:rsidRPr="2D237C9A" w:rsidR="2D237C9A">
              <w:rPr>
                <w:sz w:val="19"/>
                <w:szCs w:val="19"/>
              </w:rPr>
              <w:t>Lanckwagen</w:t>
            </w:r>
          </w:p>
        </w:tc>
        <w:tc>
          <w:tcPr>
            <w:tcW w:w="3135" w:type="dxa"/>
            <w:shd w:val="clear" w:color="auto" w:fill="F2F6FC"/>
            <w:tcMar/>
          </w:tcPr>
          <w:p w14:paraId="05EA2A68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"</w:t>
            </w:r>
            <w:r w:rsidRPr="2D237C9A" w:rsidR="2D237C9A">
              <w:rPr>
                <w:sz w:val="19"/>
                <w:szCs w:val="19"/>
              </w:rPr>
              <w:t>technisch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niet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mogelijk</w:t>
            </w:r>
            <w:r w:rsidRPr="2D237C9A" w:rsidR="2D237C9A">
              <w:rPr>
                <w:sz w:val="19"/>
                <w:szCs w:val="19"/>
              </w:rPr>
              <w:t>"</w:t>
            </w:r>
          </w:p>
        </w:tc>
      </w:tr>
      <w:tr xmlns:wp14="http://schemas.microsoft.com/office/word/2010/wordml" w:rsidTr="2D237C9A" w14:paraId="35BA1B97" wp14:textId="77777777">
        <w:tc>
          <w:tcPr>
            <w:tcW w:w="3135" w:type="dxa"/>
            <w:tcMar/>
          </w:tcPr>
          <w:p w14:paraId="49CE6EC6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Mastverplaatsing</w:t>
            </w:r>
            <w:r w:rsidRPr="2D237C9A" w:rsidR="2D237C9A">
              <w:rPr>
                <w:sz w:val="19"/>
                <w:szCs w:val="19"/>
              </w:rPr>
              <w:t xml:space="preserve"> P29</w:t>
            </w:r>
          </w:p>
        </w:tc>
        <w:tc>
          <w:tcPr>
            <w:tcW w:w="3135" w:type="dxa"/>
            <w:tcMar/>
          </w:tcPr>
          <w:p w14:paraId="54911184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Hoeve Leen ter Hellen</w:t>
            </w:r>
          </w:p>
        </w:tc>
        <w:tc>
          <w:tcPr>
            <w:tcW w:w="3135" w:type="dxa"/>
            <w:tcMar/>
          </w:tcPr>
          <w:p w14:paraId="11AA5428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"</w:t>
            </w:r>
            <w:r w:rsidRPr="2D237C9A" w:rsidR="2D237C9A">
              <w:rPr>
                <w:sz w:val="19"/>
                <w:szCs w:val="19"/>
              </w:rPr>
              <w:t>geen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maatregel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gevonden</w:t>
            </w:r>
            <w:r w:rsidRPr="2D237C9A" w:rsidR="2D237C9A">
              <w:rPr>
                <w:sz w:val="19"/>
                <w:szCs w:val="19"/>
              </w:rPr>
              <w:t>"</w:t>
            </w:r>
          </w:p>
        </w:tc>
      </w:tr>
      <w:tr xmlns:wp14="http://schemas.microsoft.com/office/word/2010/wordml" w:rsidTr="2D237C9A" w14:paraId="45CB9B85" wp14:textId="77777777">
        <w:tc>
          <w:tcPr>
            <w:tcW w:w="3135" w:type="dxa"/>
            <w:shd w:val="clear" w:color="auto" w:fill="F2F6FC"/>
            <w:tcMar/>
          </w:tcPr>
          <w:p w:rsidP="2D237C9A" w14:paraId="0D730D16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Beschermd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landschap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ontzien</w:t>
            </w:r>
          </w:p>
        </w:tc>
        <w:tc>
          <w:tcPr>
            <w:tcW w:w="3135" w:type="dxa"/>
            <w:shd w:val="clear" w:color="auto" w:fill="F2F6FC"/>
            <w:tcMar/>
          </w:tcPr>
          <w:p w:rsidP="2D237C9A" w14:paraId="064D5AB5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Vloetemveld</w:t>
            </w:r>
          </w:p>
        </w:tc>
        <w:tc>
          <w:tcPr>
            <w:tcW w:w="3135" w:type="dxa"/>
            <w:shd w:val="clear" w:color="auto" w:fill="F2F6FC"/>
            <w:tcMar/>
          </w:tcPr>
          <w:p w14:paraId="280C059B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"</w:t>
            </w:r>
            <w:r w:rsidRPr="2D237C9A" w:rsidR="2D237C9A">
              <w:rPr>
                <w:sz w:val="19"/>
                <w:szCs w:val="19"/>
              </w:rPr>
              <w:t>kan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niet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vermeden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worden</w:t>
            </w:r>
            <w:r w:rsidRPr="2D237C9A" w:rsidR="2D237C9A">
              <w:rPr>
                <w:sz w:val="19"/>
                <w:szCs w:val="19"/>
              </w:rPr>
              <w:t>"</w:t>
            </w:r>
          </w:p>
        </w:tc>
      </w:tr>
      <w:tr xmlns:wp14="http://schemas.microsoft.com/office/word/2010/wordml" w:rsidTr="2D237C9A" w14:paraId="6A7AA26C" wp14:textId="77777777">
        <w:tc>
          <w:tcPr>
            <w:tcW w:w="3135" w:type="dxa"/>
            <w:tcMar/>
          </w:tcPr>
          <w:p w14:paraId="0426A647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Langere</w:t>
            </w:r>
            <w:r w:rsidRPr="2D237C9A" w:rsidR="2D237C9A">
              <w:rPr>
                <w:sz w:val="19"/>
                <w:szCs w:val="19"/>
              </w:rPr>
              <w:t xml:space="preserve"> HDD</w:t>
            </w:r>
          </w:p>
        </w:tc>
        <w:tc>
          <w:tcPr>
            <w:tcW w:w="3135" w:type="dxa"/>
            <w:tcMar/>
          </w:tcPr>
          <w:p w:rsidP="2D237C9A" w14:paraId="22BEDCCA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Oudemaarspolder</w:t>
            </w:r>
          </w:p>
        </w:tc>
        <w:tc>
          <w:tcPr>
            <w:tcW w:w="3135" w:type="dxa"/>
            <w:tcMar/>
          </w:tcPr>
          <w:p w14:paraId="1F05A431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"</w:t>
            </w:r>
            <w:r w:rsidRPr="2D237C9A" w:rsidR="2D237C9A">
              <w:rPr>
                <w:sz w:val="19"/>
                <w:szCs w:val="19"/>
              </w:rPr>
              <w:t>risico's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aardingschema</w:t>
            </w:r>
            <w:r w:rsidRPr="2D237C9A" w:rsidR="2D237C9A">
              <w:rPr>
                <w:sz w:val="19"/>
                <w:szCs w:val="19"/>
              </w:rPr>
              <w:t>"</w:t>
            </w:r>
          </w:p>
        </w:tc>
      </w:tr>
      <w:tr xmlns:wp14="http://schemas.microsoft.com/office/word/2010/wordml" w:rsidTr="2D237C9A" w14:paraId="6F138DDC" wp14:textId="77777777">
        <w:tc>
          <w:tcPr>
            <w:tcW w:w="3135" w:type="dxa"/>
            <w:shd w:val="clear" w:color="auto" w:fill="F2F6FC"/>
            <w:tcMar/>
          </w:tcPr>
          <w:p w:rsidP="2D237C9A" w14:paraId="47FC8D37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Sleufloze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techniek</w:t>
            </w:r>
          </w:p>
        </w:tc>
        <w:tc>
          <w:tcPr>
            <w:tcW w:w="3135" w:type="dxa"/>
            <w:shd w:val="clear" w:color="auto" w:fill="F2F6FC"/>
            <w:tcMar/>
          </w:tcPr>
          <w:p w:rsidP="2D237C9A" w14:paraId="48793E98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Patentestraat</w:t>
            </w:r>
          </w:p>
        </w:tc>
        <w:tc>
          <w:tcPr>
            <w:tcW w:w="3135" w:type="dxa"/>
            <w:shd w:val="clear" w:color="auto" w:fill="F2F6FC"/>
            <w:tcMar/>
          </w:tcPr>
          <w:p w14:paraId="24332B85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"</w:t>
            </w:r>
            <w:r w:rsidRPr="2D237C9A" w:rsidR="2D237C9A">
              <w:rPr>
                <w:sz w:val="19"/>
                <w:szCs w:val="19"/>
              </w:rPr>
              <w:t>zeer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risicovol</w:t>
            </w:r>
            <w:r w:rsidRPr="2D237C9A" w:rsidR="2D237C9A">
              <w:rPr>
                <w:sz w:val="19"/>
                <w:szCs w:val="19"/>
              </w:rPr>
              <w:t>"</w:t>
            </w:r>
          </w:p>
        </w:tc>
      </w:tr>
    </w:tbl>
    <w:p xmlns:wp14="http://schemas.microsoft.com/office/word/2010/wordml" w14:paraId="0D0B940D" wp14:textId="77777777"/>
    <w:p xmlns:wp14="http://schemas.microsoft.com/office/word/2010/wordml" w14:paraId="7830422C" wp14:textId="77777777">
      <w:r w:rsidR="2D237C9A">
        <w:rPr/>
        <w:t xml:space="preserve">In </w:t>
      </w:r>
      <w:r w:rsidR="2D237C9A">
        <w:rPr/>
        <w:t>geen</w:t>
      </w:r>
      <w:r w:rsidR="2D237C9A">
        <w:rPr/>
        <w:t xml:space="preserve"> </w:t>
      </w:r>
      <w:r w:rsidR="2D237C9A">
        <w:rPr/>
        <w:t>enkel</w:t>
      </w:r>
      <w:r w:rsidR="2D237C9A">
        <w:rPr/>
        <w:t xml:space="preserve"> </w:t>
      </w:r>
      <w:r w:rsidR="2D237C9A">
        <w:rPr/>
        <w:t>geval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het </w:t>
      </w:r>
      <w:r w:rsidRPr="2D237C9A" w:rsidR="2D237C9A">
        <w:rPr>
          <w:b w:val="1"/>
          <w:bCs w:val="1"/>
        </w:rPr>
        <w:t>alternatief</w:t>
      </w:r>
      <w:r w:rsidRPr="2D237C9A" w:rsidR="2D237C9A">
        <w:rPr>
          <w:b w:val="1"/>
          <w:bCs w:val="1"/>
        </w:rPr>
        <w:t xml:space="preserve"> van </w:t>
      </w:r>
      <w:r w:rsidRPr="2D237C9A" w:rsidR="2D237C9A">
        <w:rPr>
          <w:b w:val="1"/>
          <w:bCs w:val="1"/>
        </w:rPr>
        <w:t>ondergrondse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aanleg</w:t>
      </w:r>
      <w:r w:rsidR="2D237C9A">
        <w:rPr/>
        <w:t xml:space="preserve"> in het </w:t>
      </w:r>
      <w:r w:rsidR="2D237C9A">
        <w:rPr/>
        <w:t>betreffende</w:t>
      </w:r>
      <w:r w:rsidR="2D237C9A">
        <w:rPr/>
        <w:t xml:space="preserve"> segment </w:t>
      </w:r>
      <w:r w:rsidR="2D237C9A">
        <w:rPr/>
        <w:t>als</w:t>
      </w:r>
      <w:r w:rsidR="2D237C9A">
        <w:rPr/>
        <w:t xml:space="preserve"> </w:t>
      </w:r>
      <w:r w:rsidR="2D237C9A">
        <w:rPr/>
        <w:t>oplossing</w:t>
      </w:r>
      <w:r w:rsidR="2D237C9A">
        <w:rPr/>
        <w:t xml:space="preserve"> </w:t>
      </w:r>
      <w:r w:rsidR="2D237C9A">
        <w:rPr/>
        <w:t>overwogen</w:t>
      </w:r>
      <w:r w:rsidR="2D237C9A">
        <w:rPr/>
        <w:t xml:space="preserve">. De </w:t>
      </w:r>
      <w:r w:rsidR="2D237C9A">
        <w:rPr/>
        <w:t>conclusie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effecten</w:t>
      </w:r>
      <w:r w:rsidR="2D237C9A">
        <w:rPr/>
        <w:t xml:space="preserve"> "</w:t>
      </w:r>
      <w:r w:rsidR="2D237C9A">
        <w:rPr/>
        <w:t>onvermijdelijk</w:t>
      </w:r>
      <w:r w:rsidR="2D237C9A">
        <w:rPr/>
        <w:t xml:space="preserve">" </w:t>
      </w:r>
      <w:r w:rsidR="2D237C9A">
        <w:rPr/>
        <w:t>zijn</w:t>
      </w:r>
      <w:r w:rsidR="2D237C9A">
        <w:rPr/>
        <w:t xml:space="preserve"> </w:t>
      </w:r>
      <w:r w:rsidR="2D237C9A">
        <w:rPr/>
        <w:t>geldt</w:t>
      </w:r>
      <w:r w:rsidR="2D237C9A">
        <w:rPr/>
        <w:t xml:space="preserve"> </w:t>
      </w:r>
      <w:r w:rsidR="2D237C9A">
        <w:rPr/>
        <w:t>uitsluitend</w:t>
      </w:r>
      <w:r w:rsidR="2D237C9A">
        <w:rPr/>
        <w:t xml:space="preserve"> </w:t>
      </w:r>
      <w:r w:rsidRPr="2D237C9A" w:rsidR="2D237C9A">
        <w:rPr>
          <w:b w:val="1"/>
          <w:bCs w:val="1"/>
        </w:rPr>
        <w:t>binnen</w:t>
      </w:r>
      <w:r w:rsidRPr="2D237C9A" w:rsidR="2D237C9A">
        <w:rPr>
          <w:b w:val="1"/>
          <w:bCs w:val="1"/>
        </w:rPr>
        <w:t xml:space="preserve"> het </w:t>
      </w:r>
      <w:r w:rsidRPr="2D237C9A" w:rsidR="2D237C9A">
        <w:rPr>
          <w:b w:val="1"/>
          <w:bCs w:val="1"/>
        </w:rPr>
        <w:t>gekozen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bovengrondse</w:t>
      </w:r>
      <w:r w:rsidRPr="2D237C9A" w:rsidR="2D237C9A">
        <w:rPr>
          <w:b w:val="1"/>
          <w:bCs w:val="1"/>
        </w:rPr>
        <w:t xml:space="preserve"> trace</w:t>
      </w:r>
      <w:r w:rsidR="2D237C9A">
        <w:rPr/>
        <w:t xml:space="preserve">.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vermijdt</w:t>
      </w:r>
      <w:r w:rsidR="2D237C9A">
        <w:rPr/>
        <w:t xml:space="preserve"> </w:t>
      </w:r>
      <w:r w:rsidR="2D237C9A">
        <w:rPr/>
        <w:t>vrijwel</w:t>
      </w:r>
      <w:r w:rsidR="2D237C9A">
        <w:rPr/>
        <w:t xml:space="preserve"> alle </w:t>
      </w:r>
      <w:r w:rsidR="2D237C9A">
        <w:rPr/>
        <w:t>permanente</w:t>
      </w:r>
      <w:r w:rsidR="2D237C9A">
        <w:rPr/>
        <w:t xml:space="preserve"> </w:t>
      </w:r>
      <w:r w:rsidR="2D237C9A">
        <w:rPr/>
        <w:t>landschappelijke</w:t>
      </w:r>
      <w:r w:rsidR="2D237C9A">
        <w:rPr/>
        <w:t xml:space="preserve"> </w:t>
      </w:r>
      <w:r w:rsidR="2D237C9A">
        <w:rPr/>
        <w:t>effecten</w:t>
      </w:r>
      <w:r w:rsidR="2D237C9A">
        <w:rPr/>
        <w:t>.</w:t>
      </w:r>
    </w:p>
    <w:p xmlns:wp14="http://schemas.microsoft.com/office/word/2010/wordml" w14:paraId="5AA70B9A" wp14:textId="77777777">
      <w:pPr>
        <w:pStyle w:val="Heading3"/>
      </w:pPr>
      <w:r w:rsidR="2D237C9A">
        <w:rPr/>
        <w:t xml:space="preserve">6.3 Het </w:t>
      </w:r>
      <w:r w:rsidR="2D237C9A">
        <w:rPr/>
        <w:t>flankerend</w:t>
      </w:r>
      <w:r w:rsidR="2D237C9A">
        <w:rPr/>
        <w:t xml:space="preserve"> </w:t>
      </w:r>
      <w:r w:rsidR="2D237C9A">
        <w:rPr/>
        <w:t>beleid</w:t>
      </w:r>
      <w:r w:rsidR="2D237C9A">
        <w:rPr/>
        <w:t xml:space="preserve"> is </w:t>
      </w:r>
      <w:r w:rsidR="2D237C9A">
        <w:rPr/>
        <w:t>een</w:t>
      </w:r>
      <w:r w:rsidR="2D237C9A">
        <w:rPr/>
        <w:t xml:space="preserve"> </w:t>
      </w:r>
      <w:r w:rsidR="2D237C9A">
        <w:rPr/>
        <w:t>lege</w:t>
      </w:r>
      <w:r w:rsidR="2D237C9A">
        <w:rPr/>
        <w:t xml:space="preserve"> </w:t>
      </w:r>
      <w:r w:rsidR="2D237C9A">
        <w:rPr/>
        <w:t>doos</w:t>
      </w:r>
    </w:p>
    <w:p xmlns:wp14="http://schemas.microsoft.com/office/word/2010/wordml" w14:paraId="40406FD0" wp14:textId="77777777">
      <w:r w:rsidR="2D237C9A">
        <w:rPr/>
        <w:t xml:space="preserve">Het </w:t>
      </w:r>
      <w:r w:rsidR="2D237C9A">
        <w:rPr/>
        <w:t>enige</w:t>
      </w:r>
      <w:r w:rsidR="2D237C9A">
        <w:rPr/>
        <w:t xml:space="preserve"> </w:t>
      </w:r>
      <w:r w:rsidR="2D237C9A">
        <w:rPr/>
        <w:t>mitigatie</w:t>
      </w:r>
      <w:r w:rsidR="2D237C9A">
        <w:rPr/>
        <w:t xml:space="preserve">-instrument </w:t>
      </w:r>
      <w:r w:rsidR="2D237C9A">
        <w:rPr/>
        <w:t>dat</w:t>
      </w:r>
      <w:r w:rsidR="2D237C9A">
        <w:rPr/>
        <w:t xml:space="preserve"> </w:t>
      </w:r>
      <w:r w:rsidR="2D237C9A">
        <w:rPr/>
        <w:t>overblijft</w:t>
      </w:r>
      <w:r w:rsidR="2D237C9A">
        <w:rPr/>
        <w:t xml:space="preserve"> -- het </w:t>
      </w:r>
      <w:r w:rsidR="2D237C9A">
        <w:rPr/>
        <w:t>landschapsintegratiefonds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flankerend</w:t>
      </w:r>
      <w:r w:rsidR="2D237C9A">
        <w:rPr/>
        <w:t xml:space="preserve"> </w:t>
      </w:r>
      <w:r w:rsidR="2D237C9A">
        <w:rPr/>
        <w:t>beleid</w:t>
      </w:r>
      <w:r w:rsidR="2D237C9A">
        <w:rPr/>
        <w:t xml:space="preserve"> -- is </w:t>
      </w:r>
      <w:r w:rsidRPr="2D237C9A" w:rsidR="2D237C9A">
        <w:rPr>
          <w:b w:val="1"/>
          <w:bCs w:val="1"/>
        </w:rPr>
        <w:t>uitdrukkelijk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vrijwillig</w:t>
      </w:r>
      <w:r w:rsidR="2D237C9A">
        <w:rPr/>
        <w:t>:</w:t>
      </w:r>
    </w:p>
    <w:p xmlns:wp14="http://schemas.microsoft.com/office/word/2010/wordml" w:rsidP="2D237C9A" w14:paraId="416E2B08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"De </w:t>
      </w:r>
      <w:r w:rsidRPr="2D237C9A" w:rsidR="2D237C9A">
        <w:rPr>
          <w:i w:val="1"/>
          <w:iCs w:val="1"/>
          <w:color w:val="444444"/>
        </w:rPr>
        <w:t>landschapsintegratie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gebeurt</w:t>
      </w:r>
      <w:r w:rsidRPr="2D237C9A" w:rsidR="2D237C9A">
        <w:rPr>
          <w:i w:val="1"/>
          <w:iCs w:val="1"/>
          <w:color w:val="444444"/>
        </w:rPr>
        <w:t xml:space="preserve"> op </w:t>
      </w:r>
      <w:r w:rsidRPr="2D237C9A" w:rsidR="2D237C9A">
        <w:rPr>
          <w:i w:val="1"/>
          <w:iCs w:val="1"/>
          <w:color w:val="444444"/>
        </w:rPr>
        <w:t>vrijwillige</w:t>
      </w:r>
      <w:r w:rsidRPr="2D237C9A" w:rsidR="2D237C9A">
        <w:rPr>
          <w:i w:val="1"/>
          <w:iCs w:val="1"/>
          <w:color w:val="444444"/>
        </w:rPr>
        <w:t xml:space="preserve"> basis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de </w:t>
      </w:r>
      <w:r w:rsidRPr="2D237C9A" w:rsidR="2D237C9A">
        <w:rPr>
          <w:i w:val="1"/>
          <w:iCs w:val="1"/>
          <w:color w:val="444444"/>
        </w:rPr>
        <w:t>gronden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blijven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eigendom</w:t>
      </w:r>
      <w:r w:rsidRPr="2D237C9A" w:rsidR="2D237C9A">
        <w:rPr>
          <w:i w:val="1"/>
          <w:iCs w:val="1"/>
          <w:color w:val="444444"/>
        </w:rPr>
        <w:t xml:space="preserve"> van de </w:t>
      </w:r>
      <w:r w:rsidRPr="2D237C9A" w:rsidR="2D237C9A">
        <w:rPr>
          <w:i w:val="1"/>
          <w:iCs w:val="1"/>
          <w:color w:val="444444"/>
        </w:rPr>
        <w:t>huidige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eigenaar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dus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mits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medewerking</w:t>
      </w:r>
      <w:r w:rsidRPr="2D237C9A" w:rsidR="2D237C9A">
        <w:rPr>
          <w:i w:val="1"/>
          <w:iCs w:val="1"/>
          <w:color w:val="444444"/>
        </w:rPr>
        <w:t xml:space="preserve"> van de </w:t>
      </w:r>
      <w:r w:rsidRPr="2D237C9A" w:rsidR="2D237C9A">
        <w:rPr>
          <w:i w:val="1"/>
          <w:iCs w:val="1"/>
          <w:color w:val="444444"/>
        </w:rPr>
        <w:t>lokale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belanghebbenden</w:t>
      </w:r>
      <w:r w:rsidRPr="2D237C9A" w:rsidR="2D237C9A">
        <w:rPr>
          <w:i w:val="1"/>
          <w:iCs w:val="1"/>
          <w:color w:val="444444"/>
        </w:rPr>
        <w:t>."</w:t>
      </w:r>
      <w:r w:rsidRPr="2D237C9A" w:rsidR="2D237C9A">
        <w:rPr>
          <w:i w:val="1"/>
          <w:iCs w:val="1"/>
          <w:color w:val="444444"/>
        </w:rPr>
        <w:t xml:space="preserve"> (p. 11-128)</w:t>
      </w:r>
    </w:p>
    <w:p xmlns:wp14="http://schemas.microsoft.com/office/word/2010/wordml" w14:paraId="347C4F7D" wp14:textId="77777777">
      <w:r w:rsidR="2D237C9A">
        <w:rPr/>
        <w:t xml:space="preserve">Het MER </w:t>
      </w:r>
      <w:r w:rsidR="2D237C9A">
        <w:rPr/>
        <w:t>erkent</w:t>
      </w:r>
      <w:r w:rsidR="2D237C9A">
        <w:rPr/>
        <w:t xml:space="preserve"> </w:t>
      </w:r>
      <w:r w:rsidR="2D237C9A">
        <w:rPr/>
        <w:t>zelf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de </w:t>
      </w:r>
      <w:r w:rsidR="2D237C9A">
        <w:rPr/>
        <w:t>effectbeoordeling</w:t>
      </w:r>
      <w:r w:rsidR="2D237C9A">
        <w:rPr/>
        <w:t xml:space="preserve"> </w:t>
      </w:r>
      <w:r w:rsidRPr="2D237C9A" w:rsidR="2D237C9A">
        <w:rPr>
          <w:b w:val="1"/>
          <w:bCs w:val="1"/>
        </w:rPr>
        <w:t>geen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rekening</w:t>
      </w:r>
      <w:r w:rsidR="2D237C9A">
        <w:rPr/>
        <w:t xml:space="preserve"> is </w:t>
      </w:r>
      <w:r w:rsidR="2D237C9A">
        <w:rPr/>
        <w:t>gehouden</w:t>
      </w:r>
      <w:r w:rsidR="2D237C9A">
        <w:rPr/>
        <w:t xml:space="preserve"> met </w:t>
      </w:r>
      <w:r w:rsidR="2D237C9A">
        <w:rPr/>
        <w:t>dit</w:t>
      </w:r>
      <w:r w:rsidR="2D237C9A">
        <w:rPr/>
        <w:t xml:space="preserve"> </w:t>
      </w:r>
      <w:r w:rsidR="2D237C9A">
        <w:rPr/>
        <w:t>flankerend</w:t>
      </w:r>
      <w:r w:rsidR="2D237C9A">
        <w:rPr/>
        <w:t xml:space="preserve"> </w:t>
      </w:r>
      <w:r w:rsidR="2D237C9A">
        <w:rPr/>
        <w:t>beleid</w:t>
      </w:r>
      <w:r w:rsidR="2D237C9A">
        <w:rPr/>
        <w:t>:</w:t>
      </w:r>
    </w:p>
    <w:p xmlns:wp14="http://schemas.microsoft.com/office/word/2010/wordml" w:rsidP="2D237C9A" w14:paraId="1CA8BA4D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>"</w:t>
      </w:r>
      <w:r w:rsidRPr="2D237C9A" w:rsidR="2D237C9A">
        <w:rPr>
          <w:i w:val="1"/>
          <w:iCs w:val="1"/>
          <w:color w:val="444444"/>
        </w:rPr>
        <w:t>Daarom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werd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bij</w:t>
      </w:r>
      <w:r w:rsidRPr="2D237C9A" w:rsidR="2D237C9A">
        <w:rPr>
          <w:i w:val="1"/>
          <w:iCs w:val="1"/>
          <w:color w:val="444444"/>
        </w:rPr>
        <w:t xml:space="preserve"> het </w:t>
      </w:r>
      <w:r w:rsidRPr="2D237C9A" w:rsidR="2D237C9A">
        <w:rPr>
          <w:i w:val="1"/>
          <w:iCs w:val="1"/>
          <w:color w:val="444444"/>
        </w:rPr>
        <w:t>beoordelen</w:t>
      </w:r>
      <w:r w:rsidRPr="2D237C9A" w:rsidR="2D237C9A">
        <w:rPr>
          <w:i w:val="1"/>
          <w:iCs w:val="1"/>
          <w:color w:val="444444"/>
        </w:rPr>
        <w:t xml:space="preserve"> van de </w:t>
      </w:r>
      <w:r w:rsidRPr="2D237C9A" w:rsidR="2D237C9A">
        <w:rPr>
          <w:i w:val="1"/>
          <w:iCs w:val="1"/>
          <w:color w:val="444444"/>
        </w:rPr>
        <w:t>effecten</w:t>
      </w:r>
      <w:r w:rsidRPr="2D237C9A" w:rsidR="2D237C9A">
        <w:rPr>
          <w:i w:val="1"/>
          <w:iCs w:val="1"/>
          <w:color w:val="444444"/>
        </w:rPr>
        <w:t xml:space="preserve"> [...] </w:t>
      </w:r>
      <w:r w:rsidRPr="2D237C9A" w:rsidR="2D237C9A">
        <w:rPr>
          <w:i w:val="1"/>
          <w:iCs w:val="1"/>
          <w:color w:val="444444"/>
        </w:rPr>
        <w:t>geen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rekening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gehouden</w:t>
      </w:r>
      <w:r w:rsidRPr="2D237C9A" w:rsidR="2D237C9A">
        <w:rPr>
          <w:i w:val="1"/>
          <w:iCs w:val="1"/>
          <w:color w:val="444444"/>
        </w:rPr>
        <w:t xml:space="preserve"> met </w:t>
      </w:r>
      <w:r w:rsidRPr="2D237C9A" w:rsidR="2D237C9A">
        <w:rPr>
          <w:i w:val="1"/>
          <w:iCs w:val="1"/>
          <w:color w:val="444444"/>
        </w:rPr>
        <w:t>dit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flankerend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beleid</w:t>
      </w:r>
      <w:r w:rsidRPr="2D237C9A" w:rsidR="2D237C9A">
        <w:rPr>
          <w:i w:val="1"/>
          <w:iCs w:val="1"/>
          <w:color w:val="444444"/>
        </w:rPr>
        <w:t xml:space="preserve">, </w:t>
      </w:r>
      <w:r w:rsidRPr="2D237C9A" w:rsidR="2D237C9A">
        <w:rPr>
          <w:i w:val="1"/>
          <w:iCs w:val="1"/>
          <w:color w:val="444444"/>
        </w:rPr>
        <w:t>gezien</w:t>
      </w:r>
      <w:r w:rsidRPr="2D237C9A" w:rsidR="2D237C9A">
        <w:rPr>
          <w:i w:val="1"/>
          <w:iCs w:val="1"/>
          <w:color w:val="444444"/>
        </w:rPr>
        <w:t xml:space="preserve"> op </w:t>
      </w:r>
      <w:r w:rsidRPr="2D237C9A" w:rsidR="2D237C9A">
        <w:rPr>
          <w:i w:val="1"/>
          <w:iCs w:val="1"/>
          <w:color w:val="444444"/>
        </w:rPr>
        <w:t>vandaag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niet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duidelijk</w:t>
      </w:r>
      <w:r w:rsidRPr="2D237C9A" w:rsidR="2D237C9A">
        <w:rPr>
          <w:i w:val="1"/>
          <w:iCs w:val="1"/>
          <w:color w:val="444444"/>
        </w:rPr>
        <w:t xml:space="preserve"> is </w:t>
      </w:r>
      <w:r w:rsidRPr="2D237C9A" w:rsidR="2D237C9A">
        <w:rPr>
          <w:i w:val="1"/>
          <w:iCs w:val="1"/>
          <w:color w:val="444444"/>
        </w:rPr>
        <w:t>welke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maatregelen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effectief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zullen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worden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uitgevoerd</w:t>
      </w:r>
      <w:r w:rsidRPr="2D237C9A" w:rsidR="2D237C9A">
        <w:rPr>
          <w:i w:val="1"/>
          <w:iCs w:val="1"/>
          <w:color w:val="444444"/>
        </w:rPr>
        <w:t>."</w:t>
      </w:r>
      <w:r w:rsidRPr="2D237C9A" w:rsidR="2D237C9A">
        <w:rPr>
          <w:i w:val="1"/>
          <w:iCs w:val="1"/>
          <w:color w:val="444444"/>
        </w:rPr>
        <w:t xml:space="preserve"> (p. 11-128)</w:t>
      </w:r>
    </w:p>
    <w:p xmlns:wp14="http://schemas.microsoft.com/office/word/2010/wordml" w:rsidP="2D237C9A" w14:paraId="2151062A" wp14:textId="44534A61">
      <w:pPr>
        <w:pStyle w:val="Normal"/>
        <w:suppressLineNumbers w:val="0"/>
        <w:bidi w:val="0"/>
        <w:spacing w:before="0" w:beforeAutospacing="off" w:after="120" w:afterAutospacing="off" w:line="276" w:lineRule="auto"/>
        <w:ind w:left="0" w:right="0"/>
        <w:jc w:val="left"/>
      </w:pPr>
      <w:r w:rsidR="372E7FC4">
        <w:rPr/>
        <w:t xml:space="preserve">Meerdere </w:t>
      </w:r>
      <w:r w:rsidR="2D237C9A">
        <w:rPr/>
        <w:t>gemeenten (</w:t>
      </w:r>
      <w:r w:rsidR="372FEB37">
        <w:rPr/>
        <w:t xml:space="preserve">o.a. </w:t>
      </w:r>
      <w:r w:rsidR="2D237C9A">
        <w:rPr/>
        <w:t>Izegem, Jabbeke, Ledegem, Lendelede, Lichtervelde, Zedelgem) bevestigen in hun ongunstige adviezen dat het flankerend beleid onbepaald is en niet meer dan een doorschuifmechanisme van verantwoordelijkheid.</w:t>
      </w:r>
    </w:p>
    <w:p xmlns:wp14="http://schemas.microsoft.com/office/word/2010/wordml" w14:paraId="27C22816" wp14:textId="77777777">
      <w:r w:rsidR="2D237C9A">
        <w:rPr/>
        <w:t xml:space="preserve">De </w:t>
      </w:r>
      <w:r w:rsidR="2D237C9A">
        <w:rPr/>
        <w:t>gemeente</w:t>
      </w:r>
      <w:r w:rsidR="2D237C9A">
        <w:rPr/>
        <w:t xml:space="preserve"> </w:t>
      </w:r>
      <w:r w:rsidR="2D237C9A">
        <w:rPr/>
        <w:t>Ledegem</w:t>
      </w:r>
      <w:r w:rsidR="2D237C9A">
        <w:rPr/>
        <w:t xml:space="preserve"> </w:t>
      </w:r>
      <w:r w:rsidR="2D237C9A">
        <w:rPr/>
        <w:t>stelt</w:t>
      </w:r>
      <w:r w:rsidR="2D237C9A">
        <w:rPr/>
        <w:t>:</w:t>
      </w:r>
    </w:p>
    <w:p xmlns:wp14="http://schemas.microsoft.com/office/word/2010/wordml" w:rsidP="2D237C9A" w14:paraId="0E6367F2" wp14:textId="77777777">
      <w:pPr>
        <w:pBdr>
          <w:left w:val="single" w:color="999999" w:sz="12" w:space="8"/>
        </w:pBdr>
        <w:spacing w:before="120" w:after="120"/>
        <w:ind w:left="850"/>
        <w:pBdr>
          <w:left w:val="single" w:color="999999" w:sz="12" w:space="8"/>
        </w:pBdr>
      </w:pPr>
      <w:r w:rsidRPr="2D237C9A" w:rsidR="2D237C9A">
        <w:rPr>
          <w:i w:val="1"/>
          <w:iCs w:val="1"/>
          <w:color w:val="444444"/>
        </w:rPr>
        <w:t xml:space="preserve">"Zonder </w:t>
      </w:r>
      <w:r w:rsidRPr="2D237C9A" w:rsidR="2D237C9A">
        <w:rPr>
          <w:i w:val="1"/>
          <w:iCs w:val="1"/>
          <w:color w:val="444444"/>
        </w:rPr>
        <w:t>visuele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inkleding</w:t>
      </w:r>
      <w:r w:rsidRPr="2D237C9A" w:rsidR="2D237C9A">
        <w:rPr>
          <w:i w:val="1"/>
          <w:iCs w:val="1"/>
          <w:color w:val="444444"/>
        </w:rPr>
        <w:t xml:space="preserve"> is </w:t>
      </w:r>
      <w:r w:rsidRPr="2D237C9A" w:rsidR="2D237C9A">
        <w:rPr>
          <w:i w:val="1"/>
          <w:iCs w:val="1"/>
          <w:color w:val="444444"/>
        </w:rPr>
        <w:t>deze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aanvraag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ruimtelijk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niet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aanvaardbaar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en</w:t>
      </w:r>
      <w:r w:rsidRPr="2D237C9A" w:rsidR="2D237C9A">
        <w:rPr>
          <w:i w:val="1"/>
          <w:iCs w:val="1"/>
          <w:color w:val="444444"/>
        </w:rPr>
        <w:t xml:space="preserve"> is de </w:t>
      </w:r>
      <w:r w:rsidRPr="2D237C9A" w:rsidR="2D237C9A">
        <w:rPr>
          <w:i w:val="1"/>
          <w:iCs w:val="1"/>
          <w:color w:val="444444"/>
        </w:rPr>
        <w:t>aanvraag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ook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niet</w:t>
      </w:r>
      <w:r w:rsidRPr="2D237C9A" w:rsidR="2D237C9A">
        <w:rPr>
          <w:i w:val="1"/>
          <w:iCs w:val="1"/>
          <w:color w:val="444444"/>
        </w:rPr>
        <w:t xml:space="preserve"> </w:t>
      </w:r>
      <w:r w:rsidRPr="2D237C9A" w:rsidR="2D237C9A">
        <w:rPr>
          <w:i w:val="1"/>
          <w:iCs w:val="1"/>
          <w:color w:val="444444"/>
        </w:rPr>
        <w:t>vergunbaar</w:t>
      </w:r>
      <w:r w:rsidRPr="2D237C9A" w:rsidR="2D237C9A">
        <w:rPr>
          <w:i w:val="1"/>
          <w:iCs w:val="1"/>
          <w:color w:val="444444"/>
        </w:rPr>
        <w:t>."</w:t>
      </w:r>
    </w:p>
    <w:p xmlns:wp14="http://schemas.microsoft.com/office/word/2010/wordml" w14:paraId="61AA1872" wp14:textId="77777777">
      <w:r w:rsidR="2D237C9A">
        <w:rPr/>
        <w:t xml:space="preserve">De </w:t>
      </w:r>
      <w:r w:rsidR="2D237C9A">
        <w:rPr/>
        <w:t>gemeente</w:t>
      </w:r>
      <w:r w:rsidR="2D237C9A">
        <w:rPr/>
        <w:t xml:space="preserve"> </w:t>
      </w:r>
      <w:r w:rsidR="2D237C9A">
        <w:rPr/>
        <w:t>Zedelgem</w:t>
      </w:r>
      <w:r w:rsidR="2D237C9A">
        <w:rPr/>
        <w:t xml:space="preserve"> </w:t>
      </w:r>
      <w:r w:rsidR="2D237C9A">
        <w:rPr/>
        <w:t>wijst</w:t>
      </w:r>
      <w:r w:rsidR="2D237C9A">
        <w:rPr/>
        <w:t xml:space="preserve"> </w:t>
      </w:r>
      <w:r w:rsidR="2D237C9A">
        <w:rPr/>
        <w:t>erop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het </w:t>
      </w:r>
      <w:r w:rsidR="2D237C9A">
        <w:rPr/>
        <w:t>convenant</w:t>
      </w:r>
      <w:r w:rsidR="2D237C9A">
        <w:rPr/>
        <w:t xml:space="preserve"> met Elia </w:t>
      </w:r>
      <w:r w:rsidRPr="2D237C9A" w:rsidR="2D237C9A">
        <w:rPr>
          <w:b w:val="1"/>
          <w:bCs w:val="1"/>
        </w:rPr>
        <w:t>opzegbaar</w:t>
      </w:r>
      <w:r w:rsidRPr="2D237C9A" w:rsidR="2D237C9A">
        <w:rPr>
          <w:b w:val="1"/>
          <w:bCs w:val="1"/>
        </w:rPr>
        <w:t xml:space="preserve"> is </w:t>
      </w:r>
      <w:r w:rsidRPr="2D237C9A" w:rsidR="2D237C9A">
        <w:rPr>
          <w:b w:val="1"/>
          <w:bCs w:val="1"/>
        </w:rPr>
        <w:t>na</w:t>
      </w:r>
      <w:r w:rsidRPr="2D237C9A" w:rsidR="2D237C9A">
        <w:rPr>
          <w:b w:val="1"/>
          <w:bCs w:val="1"/>
        </w:rPr>
        <w:t xml:space="preserve"> 6 </w:t>
      </w:r>
      <w:r w:rsidRPr="2D237C9A" w:rsidR="2D237C9A">
        <w:rPr>
          <w:b w:val="1"/>
          <w:bCs w:val="1"/>
        </w:rPr>
        <w:t>maanden</w:t>
      </w:r>
      <w:r w:rsidR="2D237C9A">
        <w:rPr/>
        <w:t xml:space="preserve"> -- </w:t>
      </w:r>
      <w:r w:rsidR="2D237C9A">
        <w:rPr/>
        <w:t>een</w:t>
      </w:r>
      <w:r w:rsidR="2D237C9A">
        <w:rPr/>
        <w:t xml:space="preserve"> </w:t>
      </w:r>
      <w:r w:rsidR="2D237C9A">
        <w:rPr/>
        <w:t>structurele</w:t>
      </w:r>
      <w:r w:rsidR="2D237C9A">
        <w:rPr/>
        <w:t xml:space="preserve"> </w:t>
      </w:r>
      <w:r w:rsidR="2D237C9A">
        <w:rPr/>
        <w:t>rechtsonzekerheid</w:t>
      </w:r>
      <w:r w:rsidR="2D237C9A">
        <w:rPr/>
        <w:t xml:space="preserve"> die het </w:t>
      </w:r>
      <w:r w:rsidR="2D237C9A">
        <w:rPr/>
        <w:t>flankerend</w:t>
      </w:r>
      <w:r w:rsidR="2D237C9A">
        <w:rPr/>
        <w:t xml:space="preserve"> </w:t>
      </w:r>
      <w:r w:rsidR="2D237C9A">
        <w:rPr/>
        <w:t>beleid</w:t>
      </w:r>
      <w:r w:rsidR="2D237C9A">
        <w:rPr/>
        <w:t xml:space="preserve"> tot </w:t>
      </w:r>
      <w:r w:rsidR="2D237C9A">
        <w:rPr/>
        <w:t>een</w:t>
      </w:r>
      <w:r w:rsidR="2D237C9A">
        <w:rPr/>
        <w:t xml:space="preserve"> </w:t>
      </w:r>
      <w:r w:rsidR="2D237C9A">
        <w:rPr/>
        <w:t>lege</w:t>
      </w:r>
      <w:r w:rsidR="2D237C9A">
        <w:rPr/>
        <w:t xml:space="preserve"> </w:t>
      </w:r>
      <w:r w:rsidR="2D237C9A">
        <w:rPr/>
        <w:t>doos</w:t>
      </w:r>
      <w:r w:rsidR="2D237C9A">
        <w:rPr/>
        <w:t xml:space="preserve"> </w:t>
      </w:r>
      <w:r w:rsidR="2D237C9A">
        <w:rPr/>
        <w:t>maakt</w:t>
      </w:r>
      <w:r w:rsidR="2D237C9A">
        <w:rPr/>
        <w:t>.</w:t>
      </w:r>
    </w:p>
    <w:p xmlns:wp14="http://schemas.microsoft.com/office/word/2010/wordml" w14:paraId="245D4E47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HvJ</w:t>
      </w:r>
      <w:r w:rsidR="2D237C9A">
        <w:rPr/>
        <w:t xml:space="preserve">-EU C-521/12 (Briels): </w:t>
      </w:r>
      <w:r w:rsidR="2D237C9A">
        <w:rPr/>
        <w:t>maatregelen</w:t>
      </w:r>
      <w:r w:rsidR="2D237C9A">
        <w:rPr/>
        <w:t xml:space="preserve"> </w:t>
      </w:r>
      <w:r w:rsidR="2D237C9A">
        <w:rPr/>
        <w:t>waarop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effectbeoordeling</w:t>
      </w:r>
      <w:r w:rsidR="2D237C9A">
        <w:rPr/>
        <w:t xml:space="preserve"> </w:t>
      </w:r>
      <w:r w:rsidR="2D237C9A">
        <w:rPr/>
        <w:t>steunt</w:t>
      </w:r>
      <w:r w:rsidR="2D237C9A">
        <w:rPr/>
        <w:t xml:space="preserve"> </w:t>
      </w:r>
      <w:r w:rsidR="2D237C9A">
        <w:rPr/>
        <w:t>moeten</w:t>
      </w:r>
      <w:r w:rsidR="2D237C9A">
        <w:rPr/>
        <w:t xml:space="preserve"> </w:t>
      </w:r>
      <w:r w:rsidR="2D237C9A">
        <w:rPr/>
        <w:t>zeker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afdwingbaar</w:t>
      </w:r>
      <w:r w:rsidR="2D237C9A">
        <w:rPr/>
        <w:t xml:space="preserve"> </w:t>
      </w:r>
      <w:r w:rsidR="2D237C9A">
        <w:rPr/>
        <w:t>zijn</w:t>
      </w:r>
      <w:r w:rsidR="2D237C9A">
        <w:rPr/>
        <w:t xml:space="preserve">. </w:t>
      </w:r>
      <w:r w:rsidR="2D237C9A">
        <w:rPr/>
        <w:t>Vrijwillige</w:t>
      </w:r>
      <w:r w:rsidR="2D237C9A">
        <w:rPr/>
        <w:t xml:space="preserve"> </w:t>
      </w:r>
      <w:r w:rsidR="2D237C9A">
        <w:rPr/>
        <w:t>maatregelen</w:t>
      </w:r>
      <w:r w:rsidR="2D237C9A">
        <w:rPr/>
        <w:t xml:space="preserve"> </w:t>
      </w:r>
      <w:r w:rsidR="2D237C9A">
        <w:rPr/>
        <w:t>zonder</w:t>
      </w:r>
      <w:r w:rsidR="2D237C9A">
        <w:rPr/>
        <w:t xml:space="preserve"> </w:t>
      </w:r>
      <w:r w:rsidR="2D237C9A">
        <w:rPr/>
        <w:t>juridische</w:t>
      </w:r>
      <w:r w:rsidR="2D237C9A">
        <w:rPr/>
        <w:t xml:space="preserve"> </w:t>
      </w:r>
      <w:r w:rsidR="2D237C9A">
        <w:rPr/>
        <w:t>afdwingbaarheid</w:t>
      </w:r>
      <w:r w:rsidR="2D237C9A">
        <w:rPr/>
        <w:t xml:space="preserve"> </w:t>
      </w:r>
      <w:r w:rsidR="2D237C9A">
        <w:rPr/>
        <w:t>kunnen</w:t>
      </w:r>
      <w:r w:rsidR="2D237C9A">
        <w:rPr/>
        <w:t xml:space="preserve"> </w:t>
      </w:r>
      <w:r w:rsidR="2D237C9A">
        <w:rPr/>
        <w:t>niet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mitigatie</w:t>
      </w:r>
      <w:r w:rsidR="2D237C9A">
        <w:rPr/>
        <w:t xml:space="preserve"> </w:t>
      </w:r>
      <w:r w:rsidR="2D237C9A">
        <w:rPr/>
        <w:t>gelden</w:t>
      </w:r>
      <w:r w:rsidR="2D237C9A">
        <w:rPr/>
        <w:t>.</w:t>
      </w:r>
    </w:p>
    <w:p xmlns:wp14="http://schemas.microsoft.com/office/word/2010/wordml" w:rsidP="2D237C9A" w14:paraId="0E27B00A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20B4070D" wp14:textId="77777777">
      <w:pPr>
        <w:pStyle w:val="Heading2"/>
      </w:pPr>
      <w:r>
        <w:t>7. AANVULLENDE GEBREKEN</w:t>
      </w:r>
    </w:p>
    <w:p xmlns:wp14="http://schemas.microsoft.com/office/word/2010/wordml" w14:paraId="21300495" wp14:textId="77777777">
      <w:pPr>
        <w:pStyle w:val="Heading3"/>
      </w:pPr>
      <w:r w:rsidR="2D237C9A">
        <w:rPr/>
        <w:t xml:space="preserve">7.1 </w:t>
      </w:r>
      <w:r w:rsidR="2D237C9A">
        <w:rPr/>
        <w:t>Lichtbebakening</w:t>
      </w:r>
      <w:r w:rsidR="2D237C9A">
        <w:rPr/>
        <w:t xml:space="preserve">: 3 </w:t>
      </w:r>
      <w:r w:rsidR="2D237C9A">
        <w:rPr/>
        <w:t>knipperlichten</w:t>
      </w:r>
      <w:r w:rsidR="2D237C9A">
        <w:rPr/>
        <w:t xml:space="preserve"> per mast op 3 </w:t>
      </w:r>
      <w:r w:rsidR="2D237C9A">
        <w:rPr/>
        <w:t>niveaus</w:t>
      </w:r>
    </w:p>
    <w:p xmlns:wp14="http://schemas.microsoft.com/office/word/2010/wordml" w14:paraId="38D0A657" wp14:textId="77777777">
      <w:r w:rsidR="2D237C9A">
        <w:rPr/>
        <w:t xml:space="preserve">Het </w:t>
      </w:r>
      <w:r w:rsidR="2D237C9A">
        <w:rPr/>
        <w:t>Directoraat-generaal</w:t>
      </w:r>
      <w:r w:rsidR="2D237C9A">
        <w:rPr/>
        <w:t xml:space="preserve"> </w:t>
      </w:r>
      <w:r w:rsidR="2D237C9A">
        <w:rPr/>
        <w:t>Luchtvaart</w:t>
      </w:r>
      <w:r w:rsidR="2D237C9A">
        <w:rPr/>
        <w:t xml:space="preserve"> (DGLV) </w:t>
      </w:r>
      <w:r w:rsidR="2D237C9A">
        <w:rPr/>
        <w:t>bevestigt</w:t>
      </w:r>
      <w:r w:rsidR="2D237C9A">
        <w:rPr/>
        <w:t xml:space="preserve"> in </w:t>
      </w:r>
      <w:r w:rsidR="2D237C9A">
        <w:rPr/>
        <w:t>haar</w:t>
      </w:r>
      <w:r w:rsidR="2D237C9A">
        <w:rPr/>
        <w:t xml:space="preserve"> </w:t>
      </w:r>
      <w:r w:rsidR="2D237C9A">
        <w:rPr/>
        <w:t>advies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elke</w:t>
      </w:r>
      <w:r w:rsidR="2D237C9A">
        <w:rPr/>
        <w:t xml:space="preserve"> mast </w:t>
      </w:r>
      <w:r w:rsidR="2D237C9A">
        <w:rPr/>
        <w:t>moet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voorzien</w:t>
      </w:r>
      <w:r w:rsidR="2D237C9A">
        <w:rPr/>
        <w:t xml:space="preserve"> van </w:t>
      </w:r>
      <w:r w:rsidRPr="2D237C9A" w:rsidR="2D237C9A">
        <w:rPr>
          <w:b w:val="1"/>
          <w:bCs w:val="1"/>
        </w:rPr>
        <w:t xml:space="preserve">3 </w:t>
      </w:r>
      <w:r w:rsidRPr="2D237C9A" w:rsidR="2D237C9A">
        <w:rPr>
          <w:b w:val="1"/>
          <w:bCs w:val="1"/>
        </w:rPr>
        <w:t>knipperlichten</w:t>
      </w:r>
      <w:r w:rsidRPr="2D237C9A" w:rsidR="2D237C9A">
        <w:rPr>
          <w:b w:val="1"/>
          <w:bCs w:val="1"/>
        </w:rPr>
        <w:t xml:space="preserve"> op 3 </w:t>
      </w:r>
      <w:r w:rsidRPr="2D237C9A" w:rsidR="2D237C9A">
        <w:rPr>
          <w:b w:val="1"/>
          <w:bCs w:val="1"/>
        </w:rPr>
        <w:t>niveaus</w:t>
      </w:r>
      <w:r w:rsidR="2D237C9A">
        <w:rPr/>
        <w:t xml:space="preserve"> (</w:t>
      </w:r>
      <w:r w:rsidR="2D237C9A">
        <w:rPr/>
        <w:t>dag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nacht</w:t>
      </w:r>
      <w:r w:rsidR="2D237C9A">
        <w:rPr/>
        <w:t xml:space="preserve">). Mast P26N, met </w:t>
      </w:r>
      <w:r w:rsidR="2D237C9A">
        <w:rPr/>
        <w:t>een</w:t>
      </w:r>
      <w:r w:rsidR="2D237C9A">
        <w:rPr/>
        <w:t xml:space="preserve"> </w:t>
      </w:r>
      <w:r w:rsidR="2D237C9A">
        <w:rPr/>
        <w:t>buitengewone</w:t>
      </w:r>
      <w:r w:rsidR="2D237C9A">
        <w:rPr/>
        <w:t xml:space="preserve"> </w:t>
      </w:r>
      <w:r w:rsidR="2D237C9A">
        <w:rPr/>
        <w:t>hoogte</w:t>
      </w:r>
      <w:r w:rsidR="2D237C9A">
        <w:rPr/>
        <w:t xml:space="preserve"> van </w:t>
      </w:r>
      <w:r w:rsidR="2D237C9A">
        <w:rPr/>
        <w:t>85 meter</w:t>
      </w:r>
      <w:r w:rsidR="2D237C9A">
        <w:rPr/>
        <w:t xml:space="preserve"> </w:t>
      </w:r>
      <w:r w:rsidR="2D237C9A">
        <w:rPr/>
        <w:t>boven</w:t>
      </w:r>
      <w:r w:rsidR="2D237C9A">
        <w:rPr/>
        <w:t xml:space="preserve"> </w:t>
      </w:r>
      <w:r w:rsidR="2D237C9A">
        <w:rPr/>
        <w:t>maaiveld</w:t>
      </w:r>
      <w:r w:rsidR="2D237C9A">
        <w:rPr/>
        <w:t xml:space="preserve">, </w:t>
      </w:r>
      <w:r w:rsidR="2D237C9A">
        <w:rPr/>
        <w:t>vereist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aparte</w:t>
      </w:r>
      <w:r w:rsidR="2D237C9A">
        <w:rPr/>
        <w:t xml:space="preserve"> procedure </w:t>
      </w:r>
      <w:r w:rsidR="2D237C9A">
        <w:rPr/>
        <w:t>bij</w:t>
      </w:r>
      <w:r w:rsidR="2D237C9A">
        <w:rPr/>
        <w:t xml:space="preserve"> </w:t>
      </w:r>
      <w:r w:rsidR="2D237C9A">
        <w:rPr/>
        <w:t>Skeyes</w:t>
      </w:r>
      <w:r w:rsidR="2D237C9A">
        <w:rPr/>
        <w:t>.</w:t>
      </w:r>
    </w:p>
    <w:p xmlns:wp14="http://schemas.microsoft.com/office/word/2010/wordml" w14:paraId="66075372" wp14:textId="77777777">
      <w:r w:rsidR="2D237C9A">
        <w:rPr/>
        <w:t xml:space="preserve">De </w:t>
      </w:r>
      <w:r w:rsidR="2D237C9A">
        <w:rPr/>
        <w:t>lichtbebakening</w:t>
      </w:r>
      <w:r w:rsidR="2D237C9A">
        <w:rPr/>
        <w:t xml:space="preserve"> is </w:t>
      </w:r>
      <w:r w:rsidR="2D237C9A">
        <w:rPr/>
        <w:t>een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permanent </w:t>
      </w:r>
      <w:r w:rsidRPr="2D237C9A" w:rsidR="2D237C9A">
        <w:rPr>
          <w:b w:val="1"/>
          <w:bCs w:val="1"/>
        </w:rPr>
        <w:t>visueel</w:t>
      </w:r>
      <w:r w:rsidRPr="2D237C9A" w:rsidR="2D237C9A">
        <w:rPr>
          <w:b w:val="1"/>
          <w:bCs w:val="1"/>
        </w:rPr>
        <w:t xml:space="preserve"> effect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in het MER </w:t>
      </w:r>
      <w:r w:rsidR="2D237C9A">
        <w:rPr/>
        <w:t>onvoldoende</w:t>
      </w:r>
      <w:r w:rsidR="2D237C9A">
        <w:rPr/>
        <w:t xml:space="preserve"> is </w:t>
      </w:r>
      <w:r w:rsidR="2D237C9A">
        <w:rPr/>
        <w:t>beoordeeld</w:t>
      </w:r>
      <w:r w:rsidR="2D237C9A">
        <w:rPr/>
        <w:t xml:space="preserve">. In het open </w:t>
      </w:r>
      <w:r w:rsidR="2D237C9A">
        <w:rPr/>
        <w:t>polderlandschap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het </w:t>
      </w:r>
      <w:r w:rsidR="2D237C9A">
        <w:rPr/>
        <w:t>Houtland</w:t>
      </w:r>
      <w:r w:rsidR="2D237C9A">
        <w:rPr/>
        <w:t xml:space="preserve"> </w:t>
      </w:r>
      <w:r w:rsidR="2D237C9A">
        <w:rPr/>
        <w:t>zullen</w:t>
      </w:r>
      <w:r w:rsidR="2D237C9A">
        <w:rPr/>
        <w:t xml:space="preserve"> </w:t>
      </w:r>
      <w:r w:rsidR="2D237C9A">
        <w:rPr/>
        <w:t>knipperende</w:t>
      </w:r>
      <w:r w:rsidR="2D237C9A">
        <w:rPr/>
        <w:t xml:space="preserve"> </w:t>
      </w:r>
      <w:r w:rsidR="2D237C9A">
        <w:rPr/>
        <w:t>lichten</w:t>
      </w:r>
      <w:r w:rsidR="2D237C9A">
        <w:rPr/>
        <w:t xml:space="preserve"> </w:t>
      </w:r>
      <w:r w:rsidR="2D237C9A">
        <w:rPr/>
        <w:t>dag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nacht</w:t>
      </w:r>
      <w:r w:rsidR="2D237C9A">
        <w:rPr/>
        <w:t xml:space="preserve"> </w:t>
      </w:r>
      <w:r w:rsidR="2D237C9A">
        <w:rPr/>
        <w:t>zichtbaar</w:t>
      </w:r>
      <w:r w:rsidR="2D237C9A">
        <w:rPr/>
        <w:t xml:space="preserve"> </w:t>
      </w:r>
      <w:r w:rsidR="2D237C9A">
        <w:rPr/>
        <w:t>zijn</w:t>
      </w:r>
      <w:r w:rsidR="2D237C9A">
        <w:rPr/>
        <w:t xml:space="preserve"> over kilometers </w:t>
      </w:r>
      <w:r w:rsidR="2D237C9A">
        <w:rPr/>
        <w:t>afstand</w:t>
      </w:r>
      <w:r w:rsidR="2D237C9A">
        <w:rPr/>
        <w:t xml:space="preserve">. Dit </w:t>
      </w:r>
      <w:r w:rsidR="2D237C9A">
        <w:rPr/>
        <w:t>versterkt</w:t>
      </w:r>
      <w:r w:rsidR="2D237C9A">
        <w:rPr/>
        <w:t xml:space="preserve"> de </w:t>
      </w:r>
      <w:r w:rsidR="2D237C9A">
        <w:rPr/>
        <w:t>landschappelijke</w:t>
      </w:r>
      <w:r w:rsidR="2D237C9A">
        <w:rPr/>
        <w:t xml:space="preserve"> </w:t>
      </w:r>
      <w:r w:rsidR="2D237C9A">
        <w:rPr/>
        <w:t>aantasting</w:t>
      </w:r>
      <w:r w:rsidR="2D237C9A">
        <w:rPr/>
        <w:t xml:space="preserve"> </w:t>
      </w:r>
      <w:r w:rsidR="2D237C9A">
        <w:rPr/>
        <w:t>aanzienlijk</w:t>
      </w:r>
      <w:r w:rsidR="2D237C9A">
        <w:rPr/>
        <w:t xml:space="preserve">, met name 's </w:t>
      </w:r>
      <w:r w:rsidR="2D237C9A">
        <w:rPr/>
        <w:t>nachts</w:t>
      </w:r>
      <w:r w:rsidR="2D237C9A">
        <w:rPr/>
        <w:t>.</w:t>
      </w:r>
    </w:p>
    <w:p xmlns:wp14="http://schemas.microsoft.com/office/word/2010/wordml" w14:paraId="4C9970F6" wp14:textId="77777777">
      <w:pPr>
        <w:pStyle w:val="Heading3"/>
      </w:pPr>
      <w:r w:rsidR="2D237C9A">
        <w:rPr/>
        <w:t xml:space="preserve">7.2 12 </w:t>
      </w:r>
      <w:r w:rsidR="2D237C9A">
        <w:rPr/>
        <w:t>landschapstypes</w:t>
      </w:r>
      <w:r w:rsidR="2D237C9A">
        <w:rPr/>
        <w:t xml:space="preserve"> </w:t>
      </w:r>
      <w:r w:rsidR="2D237C9A">
        <w:rPr/>
        <w:t>doorkruist</w:t>
      </w:r>
    </w:p>
    <w:p xmlns:wp14="http://schemas.microsoft.com/office/word/2010/wordml" w14:paraId="2E80D474" wp14:textId="77777777">
      <w:r w:rsidR="2D237C9A">
        <w:rPr/>
        <w:t xml:space="preserve">Het project </w:t>
      </w:r>
      <w:r w:rsidR="2D237C9A">
        <w:rPr/>
        <w:t>doorkruist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12 </w:t>
      </w:r>
      <w:r w:rsidRPr="2D237C9A" w:rsidR="2D237C9A">
        <w:rPr>
          <w:b w:val="1"/>
          <w:bCs w:val="1"/>
        </w:rPr>
        <w:t>onderscheiden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landschapstypes</w:t>
      </w:r>
      <w:r w:rsidR="2D237C9A">
        <w:rPr/>
        <w:t xml:space="preserve"> (p. 11-84/85), </w:t>
      </w:r>
      <w:r w:rsidR="2D237C9A">
        <w:rPr/>
        <w:t>waaronder</w:t>
      </w:r>
      <w:r w:rsidR="2D237C9A">
        <w:rPr/>
        <w:t xml:space="preserve"> de </w:t>
      </w:r>
      <w:r w:rsidR="2D237C9A">
        <w:rPr/>
        <w:t>meest</w:t>
      </w:r>
      <w:r w:rsidR="2D237C9A">
        <w:rPr/>
        <w:t xml:space="preserve"> </w:t>
      </w:r>
      <w:r w:rsidR="2D237C9A">
        <w:rPr/>
        <w:t>waardevolle</w:t>
      </w:r>
      <w:r w:rsidR="2D237C9A">
        <w:rPr/>
        <w:t xml:space="preserve"> open </w:t>
      </w:r>
      <w:r w:rsidR="2D237C9A">
        <w:rPr/>
        <w:t>landschappen</w:t>
      </w:r>
      <w:r w:rsidR="2D237C9A">
        <w:rPr/>
        <w:t xml:space="preserve"> van West-Vlaanderen: de </w:t>
      </w:r>
      <w:r w:rsidR="2D237C9A">
        <w:rPr/>
        <w:t>kustpolders</w:t>
      </w:r>
      <w:r w:rsidR="2D237C9A">
        <w:rPr/>
        <w:t xml:space="preserve">, de </w:t>
      </w:r>
      <w:r w:rsidR="2D237C9A">
        <w:rPr/>
        <w:t>Moeren</w:t>
      </w:r>
      <w:r w:rsidR="2D237C9A">
        <w:rPr/>
        <w:t xml:space="preserve"> (</w:t>
      </w:r>
      <w:r w:rsidR="2D237C9A">
        <w:rPr/>
        <w:t>Meetkerkse</w:t>
      </w:r>
      <w:r w:rsidR="2D237C9A">
        <w:rPr/>
        <w:t xml:space="preserve"> </w:t>
      </w:r>
      <w:r w:rsidR="2D237C9A">
        <w:rPr/>
        <w:t>Moeren</w:t>
      </w:r>
      <w:r w:rsidR="2D237C9A">
        <w:rPr/>
        <w:t xml:space="preserve">), de </w:t>
      </w:r>
      <w:r w:rsidR="2D237C9A">
        <w:rPr/>
        <w:t>oude</w:t>
      </w:r>
      <w:r w:rsidR="2D237C9A">
        <w:rPr/>
        <w:t xml:space="preserve"> </w:t>
      </w:r>
      <w:r w:rsidR="2D237C9A">
        <w:rPr/>
        <w:t>veldgebieden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het </w:t>
      </w:r>
      <w:r w:rsidR="2D237C9A">
        <w:rPr/>
        <w:t>Houtland</w:t>
      </w:r>
      <w:r w:rsidR="2D237C9A">
        <w:rPr/>
        <w:t xml:space="preserve">. De </w:t>
      </w:r>
      <w:r w:rsidR="2D237C9A">
        <w:rPr/>
        <w:t>cumulatieve</w:t>
      </w:r>
      <w:r w:rsidR="2D237C9A">
        <w:rPr/>
        <w:t xml:space="preserve"> </w:t>
      </w:r>
      <w:r w:rsidR="2D237C9A">
        <w:rPr/>
        <w:t>aantasting</w:t>
      </w:r>
      <w:r w:rsidR="2D237C9A">
        <w:rPr/>
        <w:t xml:space="preserve"> van al </w:t>
      </w:r>
      <w:r w:rsidR="2D237C9A">
        <w:rPr/>
        <w:t>deze</w:t>
      </w:r>
      <w:r w:rsidR="2D237C9A">
        <w:rPr/>
        <w:t xml:space="preserve"> </w:t>
      </w:r>
      <w:r w:rsidR="2D237C9A">
        <w:rPr/>
        <w:t>landschapstypes</w:t>
      </w:r>
      <w:r w:rsidR="2D237C9A">
        <w:rPr/>
        <w:t xml:space="preserve"> </w:t>
      </w:r>
      <w:r w:rsidR="2D237C9A">
        <w:rPr/>
        <w:t>samen</w:t>
      </w:r>
      <w:r w:rsidR="2D237C9A">
        <w:rPr/>
        <w:t xml:space="preserve"> is </w:t>
      </w:r>
      <w:r w:rsidR="2D237C9A">
        <w:rPr/>
        <w:t>niet</w:t>
      </w:r>
      <w:r w:rsidR="2D237C9A">
        <w:rPr/>
        <w:t xml:space="preserve"> </w:t>
      </w:r>
      <w:r w:rsidR="2D237C9A">
        <w:rPr/>
        <w:t>adequaat</w:t>
      </w:r>
      <w:r w:rsidR="2D237C9A">
        <w:rPr/>
        <w:t xml:space="preserve"> </w:t>
      </w:r>
      <w:r w:rsidR="2D237C9A">
        <w:rPr/>
        <w:t>beoordeeld</w:t>
      </w:r>
      <w:r w:rsidR="2D237C9A">
        <w:rPr/>
        <w:t>.</w:t>
      </w:r>
    </w:p>
    <w:p xmlns:wp14="http://schemas.microsoft.com/office/word/2010/wordml" w14:paraId="64AE201C" wp14:textId="77777777">
      <w:pPr>
        <w:pStyle w:val="Heading3"/>
      </w:pPr>
      <w:r w:rsidR="2D237C9A">
        <w:rPr/>
        <w:t xml:space="preserve">7.3 </w:t>
      </w:r>
      <w:r w:rsidR="2D237C9A">
        <w:rPr/>
        <w:t>Oudemaarspolder</w:t>
      </w:r>
      <w:r w:rsidR="2D237C9A">
        <w:rPr/>
        <w:t xml:space="preserve">: </w:t>
      </w:r>
      <w:r w:rsidR="2D237C9A">
        <w:rPr/>
        <w:t>historische</w:t>
      </w:r>
      <w:r w:rsidR="2D237C9A">
        <w:rPr/>
        <w:t xml:space="preserve"> </w:t>
      </w:r>
      <w:r w:rsidR="2D237C9A">
        <w:rPr/>
        <w:t>polderbodem</w:t>
      </w:r>
      <w:r w:rsidR="2D237C9A">
        <w:rPr/>
        <w:t xml:space="preserve"> permanent </w:t>
      </w:r>
      <w:r w:rsidR="2D237C9A">
        <w:rPr/>
        <w:t>verstoord</w:t>
      </w:r>
    </w:p>
    <w:p xmlns:wp14="http://schemas.microsoft.com/office/word/2010/wordml" w14:paraId="0F36DFAC" wp14:textId="77777777">
      <w:r w:rsidR="2D237C9A">
        <w:rPr/>
        <w:t xml:space="preserve">Het </w:t>
      </w:r>
      <w:r w:rsidR="2D237C9A">
        <w:rPr/>
        <w:t>ondergrondse</w:t>
      </w:r>
      <w:r w:rsidR="2D237C9A">
        <w:rPr/>
        <w:t xml:space="preserve"> trace door de </w:t>
      </w:r>
      <w:r w:rsidR="2D237C9A">
        <w:rPr/>
        <w:t>Oudemaarspolder</w:t>
      </w:r>
      <w:r w:rsidR="2D237C9A">
        <w:rPr/>
        <w:t xml:space="preserve"> </w:t>
      </w:r>
      <w:r w:rsidR="2D237C9A">
        <w:rPr/>
        <w:t>veroorzaakt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Pr="2D237C9A" w:rsidR="2D237C9A">
        <w:rPr>
          <w:b w:val="1"/>
          <w:bCs w:val="1"/>
        </w:rPr>
        <w:t>permanente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verstoring</w:t>
      </w:r>
      <w:r w:rsidRPr="2D237C9A" w:rsidR="2D237C9A">
        <w:rPr>
          <w:b w:val="1"/>
          <w:bCs w:val="1"/>
        </w:rPr>
        <w:t xml:space="preserve"> van de </w:t>
      </w:r>
      <w:r w:rsidRPr="2D237C9A" w:rsidR="2D237C9A">
        <w:rPr>
          <w:b w:val="1"/>
          <w:bCs w:val="1"/>
        </w:rPr>
        <w:t>historische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polderbodem</w:t>
      </w:r>
      <w:r w:rsidR="2D237C9A">
        <w:rPr/>
        <w:t xml:space="preserve">. Het MER </w:t>
      </w:r>
      <w:r w:rsidR="2D237C9A">
        <w:rPr/>
        <w:t>kent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effectscore</w:t>
      </w:r>
      <w:r w:rsidR="2D237C9A">
        <w:rPr/>
        <w:t xml:space="preserve"> -2 toe (p. 11-112). Een </w:t>
      </w:r>
      <w:r w:rsidR="2D237C9A">
        <w:rPr/>
        <w:t>langere</w:t>
      </w:r>
      <w:r w:rsidR="2D237C9A">
        <w:rPr/>
        <w:t xml:space="preserve"> HDD-boring die de </w:t>
      </w:r>
      <w:r w:rsidR="2D237C9A">
        <w:rPr/>
        <w:t>polderbodem</w:t>
      </w:r>
      <w:r w:rsidR="2D237C9A">
        <w:rPr/>
        <w:t xml:space="preserve"> </w:t>
      </w:r>
      <w:r w:rsidR="2D237C9A">
        <w:rPr/>
        <w:t>zou</w:t>
      </w:r>
      <w:r w:rsidR="2D237C9A">
        <w:rPr/>
        <w:t xml:space="preserve"> </w:t>
      </w:r>
      <w:r w:rsidR="2D237C9A">
        <w:rPr/>
        <w:t>ontzien</w:t>
      </w:r>
      <w:r w:rsidR="2D237C9A">
        <w:rPr/>
        <w:t xml:space="preserve">, </w:t>
      </w:r>
      <w:r w:rsidR="2D237C9A">
        <w:rPr/>
        <w:t>wordt</w:t>
      </w:r>
      <w:r w:rsidR="2D237C9A">
        <w:rPr/>
        <w:t xml:space="preserve"> </w:t>
      </w:r>
      <w:r w:rsidR="2D237C9A">
        <w:rPr/>
        <w:t>afgewezen</w:t>
      </w:r>
      <w:r w:rsidR="2D237C9A">
        <w:rPr/>
        <w:t xml:space="preserve"> </w:t>
      </w:r>
      <w:r w:rsidR="2D237C9A">
        <w:rPr/>
        <w:t>vanwege</w:t>
      </w:r>
      <w:r w:rsidR="2D237C9A">
        <w:rPr/>
        <w:t xml:space="preserve"> </w:t>
      </w:r>
      <w:r w:rsidRPr="2D237C9A" w:rsidR="2D237C9A">
        <w:rPr>
          <w:i w:val="1"/>
          <w:iCs w:val="1"/>
        </w:rPr>
        <w:t>"</w:t>
      </w:r>
      <w:r w:rsidRPr="2D237C9A" w:rsidR="2D237C9A">
        <w:rPr>
          <w:i w:val="1"/>
          <w:iCs w:val="1"/>
        </w:rPr>
        <w:t>risico's</w:t>
      </w:r>
      <w:r w:rsidRPr="2D237C9A" w:rsidR="2D237C9A">
        <w:rPr>
          <w:i w:val="1"/>
          <w:iCs w:val="1"/>
        </w:rPr>
        <w:t xml:space="preserve"> met </w:t>
      </w:r>
      <w:r w:rsidRPr="2D237C9A" w:rsidR="2D237C9A">
        <w:rPr>
          <w:i w:val="1"/>
          <w:iCs w:val="1"/>
        </w:rPr>
        <w:t>betrekking</w:t>
      </w:r>
      <w:r w:rsidRPr="2D237C9A" w:rsidR="2D237C9A">
        <w:rPr>
          <w:i w:val="1"/>
          <w:iCs w:val="1"/>
        </w:rPr>
        <w:t xml:space="preserve"> tot het </w:t>
      </w:r>
      <w:r w:rsidRPr="2D237C9A" w:rsidR="2D237C9A">
        <w:rPr>
          <w:i w:val="1"/>
          <w:iCs w:val="1"/>
        </w:rPr>
        <w:t>elektrisch</w:t>
      </w:r>
      <w:r w:rsidRPr="2D237C9A" w:rsidR="2D237C9A">
        <w:rPr>
          <w:i w:val="1"/>
          <w:iCs w:val="1"/>
        </w:rPr>
        <w:t xml:space="preserve"> </w:t>
      </w:r>
      <w:r w:rsidRPr="2D237C9A" w:rsidR="2D237C9A">
        <w:rPr>
          <w:i w:val="1"/>
          <w:iCs w:val="1"/>
        </w:rPr>
        <w:t>aardingschema</w:t>
      </w:r>
      <w:r w:rsidRPr="2D237C9A" w:rsidR="2D237C9A">
        <w:rPr>
          <w:i w:val="1"/>
          <w:iCs w:val="1"/>
        </w:rPr>
        <w:t>"</w:t>
      </w:r>
      <w:r w:rsidR="2D237C9A">
        <w:rPr/>
        <w:t xml:space="preserve"> (p. 11-130). De </w:t>
      </w:r>
      <w:r w:rsidR="2D237C9A">
        <w:rPr/>
        <w:t>archeologische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landschapshistorische</w:t>
      </w:r>
      <w:r w:rsidR="2D237C9A">
        <w:rPr/>
        <w:t xml:space="preserve"> </w:t>
      </w:r>
      <w:r w:rsidR="2D237C9A">
        <w:rPr/>
        <w:t>waarden</w:t>
      </w:r>
      <w:r w:rsidR="2D237C9A">
        <w:rPr/>
        <w:t xml:space="preserve"> van </w:t>
      </w:r>
      <w:r w:rsidR="2D237C9A">
        <w:rPr/>
        <w:t>deze</w:t>
      </w:r>
      <w:r w:rsidR="2D237C9A">
        <w:rPr/>
        <w:t xml:space="preserve"> </w:t>
      </w:r>
      <w:r w:rsidR="2D237C9A">
        <w:rPr/>
        <w:t>historische</w:t>
      </w:r>
      <w:r w:rsidR="2D237C9A">
        <w:rPr/>
        <w:t xml:space="preserve"> </w:t>
      </w:r>
      <w:r w:rsidR="2D237C9A">
        <w:rPr/>
        <w:t>polderbodem</w:t>
      </w:r>
      <w:r w:rsidR="2D237C9A">
        <w:rPr/>
        <w:t xml:space="preserve"> </w:t>
      </w:r>
      <w:r w:rsidR="2D237C9A">
        <w:rPr/>
        <w:t>zijn</w:t>
      </w:r>
      <w:r w:rsidR="2D237C9A">
        <w:rPr/>
        <w:t xml:space="preserve"> </w:t>
      </w:r>
      <w:r w:rsidR="2D237C9A">
        <w:rPr/>
        <w:t>onherstelbaar</w:t>
      </w:r>
      <w:r w:rsidR="2D237C9A">
        <w:rPr/>
        <w:t>.</w:t>
      </w:r>
    </w:p>
    <w:p xmlns:wp14="http://schemas.microsoft.com/office/word/2010/wordml" w14:paraId="0EDE1C23" wp14:textId="77777777">
      <w:pPr>
        <w:pStyle w:val="Heading3"/>
      </w:pPr>
      <w:r w:rsidR="2D237C9A">
        <w:rPr/>
        <w:t xml:space="preserve">7.4 </w:t>
      </w:r>
      <w:r w:rsidR="2D237C9A">
        <w:rPr/>
        <w:t>Cumulatieve</w:t>
      </w:r>
      <w:r w:rsidR="2D237C9A">
        <w:rPr/>
        <w:t xml:space="preserve"> </w:t>
      </w:r>
      <w:r w:rsidR="2D237C9A">
        <w:rPr/>
        <w:t>landschapseffecten</w:t>
      </w:r>
      <w:r w:rsidR="2D237C9A">
        <w:rPr/>
        <w:t xml:space="preserve"> </w:t>
      </w:r>
      <w:r w:rsidR="2D237C9A">
        <w:rPr/>
        <w:t>onvoldoende</w:t>
      </w:r>
      <w:r w:rsidR="2D237C9A">
        <w:rPr/>
        <w:t xml:space="preserve"> </w:t>
      </w:r>
      <w:r w:rsidR="2D237C9A">
        <w:rPr/>
        <w:t>beoordeeld</w:t>
      </w:r>
    </w:p>
    <w:p xmlns:wp14="http://schemas.microsoft.com/office/word/2010/wordml" w14:paraId="6DEAB794" wp14:textId="77777777">
      <w:r w:rsidR="2D237C9A">
        <w:rPr/>
        <w:t xml:space="preserve">De </w:t>
      </w:r>
      <w:r w:rsidR="2D237C9A">
        <w:rPr/>
        <w:t>cumulatieve</w:t>
      </w:r>
      <w:r w:rsidR="2D237C9A">
        <w:rPr/>
        <w:t xml:space="preserve"> </w:t>
      </w:r>
      <w:r w:rsidR="2D237C9A">
        <w:rPr/>
        <w:t>effecten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in </w:t>
      </w:r>
      <w:r w:rsidR="2D237C9A">
        <w:rPr/>
        <w:t>slechts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korte</w:t>
      </w:r>
      <w:r w:rsidR="2D237C9A">
        <w:rPr/>
        <w:t xml:space="preserve"> passage </w:t>
      </w:r>
      <w:r w:rsidR="2D237C9A">
        <w:rPr/>
        <w:t>behandeld</w:t>
      </w:r>
      <w:r w:rsidR="2D237C9A">
        <w:rPr/>
        <w:t xml:space="preserve"> (p. 11-125). </w:t>
      </w:r>
      <w:r w:rsidR="2D237C9A">
        <w:rPr/>
        <w:t>Niet</w:t>
      </w:r>
      <w:r w:rsidR="2D237C9A">
        <w:rPr/>
        <w:t xml:space="preserve"> </w:t>
      </w:r>
      <w:r w:rsidR="2D237C9A">
        <w:rPr/>
        <w:t>beoordeeld</w:t>
      </w:r>
      <w:r w:rsidR="2D237C9A">
        <w:rPr/>
        <w:t xml:space="preserve"> </w:t>
      </w:r>
      <w:r w:rsidR="2D237C9A">
        <w:rPr/>
        <w:t>zijn</w:t>
      </w:r>
      <w:r w:rsidR="2D237C9A">
        <w:rPr/>
        <w:t>:</w:t>
      </w:r>
    </w:p>
    <w:p xmlns:wp14="http://schemas.microsoft.com/office/word/2010/wordml" w14:paraId="490B8C7C" wp14:textId="77777777">
      <w:pPr>
        <w:pStyle w:val="ListBullet"/>
        <w:spacing w:after="60"/>
        <w:ind w:left="720"/>
        <w:rPr/>
      </w:pPr>
      <w:r w:rsidR="2D237C9A">
        <w:rPr/>
        <w:t xml:space="preserve">De </w:t>
      </w:r>
      <w:r w:rsidR="2D237C9A">
        <w:rPr/>
        <w:t>cumulatie</w:t>
      </w:r>
      <w:r w:rsidR="2D237C9A">
        <w:rPr/>
        <w:t xml:space="preserve"> van 49 </w:t>
      </w:r>
      <w:r w:rsidR="2D237C9A">
        <w:rPr/>
        <w:t>nieuwe</w:t>
      </w:r>
      <w:r w:rsidR="2D237C9A">
        <w:rPr/>
        <w:t xml:space="preserve"> </w:t>
      </w:r>
      <w:r w:rsidR="2D237C9A">
        <w:rPr/>
        <w:t>masten</w:t>
      </w:r>
      <w:r w:rsidR="2D237C9A">
        <w:rPr/>
        <w:t xml:space="preserve"> NWL215 met de </w:t>
      </w:r>
      <w:r w:rsidR="2D237C9A">
        <w:rPr/>
        <w:t>bestaande</w:t>
      </w:r>
      <w:r w:rsidR="2D237C9A">
        <w:rPr/>
        <w:t xml:space="preserve"> E403 </w:t>
      </w:r>
      <w:r w:rsidR="2D237C9A">
        <w:rPr/>
        <w:t>als</w:t>
      </w:r>
      <w:r w:rsidR="2D237C9A">
        <w:rPr/>
        <w:t xml:space="preserve"> </w:t>
      </w:r>
      <w:r w:rsidR="2D237C9A">
        <w:rPr/>
        <w:t>verstedelijkingslint</w:t>
      </w:r>
    </w:p>
    <w:p xmlns:wp14="http://schemas.microsoft.com/office/word/2010/wordml" w14:paraId="43790D0D" wp14:textId="77777777">
      <w:pPr>
        <w:pStyle w:val="ListBullet"/>
        <w:spacing w:after="60"/>
        <w:ind w:left="720"/>
        <w:rPr/>
      </w:pPr>
      <w:r w:rsidR="2D237C9A">
        <w:rPr/>
        <w:t xml:space="preserve">De </w:t>
      </w:r>
      <w:r w:rsidR="2D237C9A">
        <w:rPr/>
        <w:t>cumulatie</w:t>
      </w:r>
      <w:r w:rsidR="2D237C9A">
        <w:rPr/>
        <w:t xml:space="preserve"> met </w:t>
      </w:r>
      <w:r w:rsidR="2D237C9A">
        <w:rPr/>
        <w:t>windturbines</w:t>
      </w:r>
      <w:r w:rsidR="2D237C9A">
        <w:rPr/>
        <w:t xml:space="preserve"> in de </w:t>
      </w:r>
      <w:r w:rsidR="2D237C9A">
        <w:rPr/>
        <w:t>omgeving</w:t>
      </w:r>
    </w:p>
    <w:p xmlns:wp14="http://schemas.microsoft.com/office/word/2010/wordml" w14:paraId="78DFB485" wp14:textId="77777777">
      <w:pPr>
        <w:pStyle w:val="ListBullet"/>
        <w:spacing w:after="60"/>
        <w:ind w:left="720"/>
        <w:rPr/>
      </w:pPr>
      <w:r w:rsidR="2D237C9A">
        <w:rPr/>
        <w:t xml:space="preserve">De </w:t>
      </w:r>
      <w:r w:rsidR="2D237C9A">
        <w:rPr/>
        <w:t>cumulatie</w:t>
      </w:r>
      <w:r w:rsidR="2D237C9A">
        <w:rPr/>
        <w:t xml:space="preserve"> met de </w:t>
      </w:r>
      <w:r w:rsidR="2D237C9A">
        <w:rPr/>
        <w:t>geplande</w:t>
      </w:r>
      <w:r w:rsidR="2D237C9A">
        <w:rPr/>
        <w:t xml:space="preserve"> </w:t>
      </w:r>
      <w:r w:rsidR="2D237C9A">
        <w:rPr/>
        <w:t>uitbreiding</w:t>
      </w:r>
      <w:r w:rsidR="2D237C9A">
        <w:rPr/>
        <w:t xml:space="preserve"> HS </w:t>
      </w:r>
      <w:r w:rsidR="2D237C9A">
        <w:rPr/>
        <w:t>Izegem</w:t>
      </w:r>
      <w:r w:rsidR="2D237C9A">
        <w:rPr/>
        <w:t xml:space="preserve"> (3e </w:t>
      </w:r>
      <w:r w:rsidR="2D237C9A">
        <w:rPr/>
        <w:t>transformator</w:t>
      </w:r>
      <w:r w:rsidR="2D237C9A">
        <w:rPr/>
        <w:t>)</w:t>
      </w:r>
    </w:p>
    <w:p xmlns:wp14="http://schemas.microsoft.com/office/word/2010/wordml" w14:paraId="6F1CC0E7" wp14:textId="77777777">
      <w:pPr>
        <w:pStyle w:val="ListBullet"/>
        <w:spacing w:after="60"/>
        <w:ind w:left="720"/>
        <w:rPr/>
      </w:pPr>
      <w:r w:rsidR="2D237C9A">
        <w:rPr/>
        <w:t xml:space="preserve">De </w:t>
      </w:r>
      <w:r w:rsidR="2D237C9A">
        <w:rPr/>
        <w:t>cumulatie</w:t>
      </w:r>
      <w:r w:rsidR="2D237C9A">
        <w:rPr/>
        <w:t xml:space="preserve"> van </w:t>
      </w:r>
      <w:r w:rsidR="2D237C9A">
        <w:rPr/>
        <w:t>bovengrondse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ondergrondse</w:t>
      </w:r>
      <w:r w:rsidR="2D237C9A">
        <w:rPr/>
        <w:t xml:space="preserve"> trace-</w:t>
      </w:r>
      <w:r w:rsidR="2D237C9A">
        <w:rPr/>
        <w:t>effecten</w:t>
      </w:r>
      <w:r w:rsidR="2D237C9A">
        <w:rPr/>
        <w:t xml:space="preserve"> in </w:t>
      </w:r>
      <w:r w:rsidR="2D237C9A">
        <w:rPr/>
        <w:t>hun</w:t>
      </w:r>
      <w:r w:rsidR="2D237C9A">
        <w:rPr/>
        <w:t xml:space="preserve"> </w:t>
      </w:r>
      <w:r w:rsidR="2D237C9A">
        <w:rPr/>
        <w:t>totaliteit</w:t>
      </w:r>
    </w:p>
    <w:p xmlns:wp14="http://schemas.microsoft.com/office/word/2010/wordml" w14:paraId="12491E2D" wp14:textId="5575AFB1">
      <w:pPr>
        <w:pStyle w:val="Heading3"/>
      </w:pPr>
      <w:r w:rsidR="2D237C9A">
        <w:rPr/>
        <w:t>7.</w:t>
      </w:r>
      <w:r w:rsidR="102C2184">
        <w:rPr/>
        <w:t>5</w:t>
      </w:r>
      <w:r w:rsidR="2D237C9A">
        <w:rPr/>
        <w:t xml:space="preserve"> Precedentwerking bovengrondse lijn: cascade-effect windturbines en verdere industrialisatie open ruimte</w:t>
      </w:r>
    </w:p>
    <w:p xmlns:wp14="http://schemas.microsoft.com/office/word/2010/wordml" w14:paraId="2E7C074D" wp14:textId="77777777">
      <w:r w:rsidR="2D237C9A">
        <w:rPr/>
        <w:t xml:space="preserve">De </w:t>
      </w:r>
      <w:r w:rsidR="2D237C9A">
        <w:rPr/>
        <w:t>bovengrondse</w:t>
      </w:r>
      <w:r w:rsidR="2D237C9A">
        <w:rPr/>
        <w:t xml:space="preserve"> 380 kV-</w:t>
      </w:r>
      <w:r w:rsidR="2D237C9A">
        <w:rPr/>
        <w:t>lijn</w:t>
      </w:r>
      <w:r w:rsidR="2D237C9A">
        <w:rPr/>
        <w:t xml:space="preserve"> </w:t>
      </w:r>
      <w:r w:rsidR="2D237C9A">
        <w:rPr/>
        <w:t>creëert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Pr="2D237C9A" w:rsidR="2D237C9A">
        <w:rPr>
          <w:b w:val="1"/>
          <w:bCs w:val="1"/>
        </w:rPr>
        <w:t xml:space="preserve">precedent </w:t>
      </w:r>
      <w:r w:rsidRPr="2D237C9A" w:rsidR="2D237C9A">
        <w:rPr>
          <w:b w:val="1"/>
          <w:bCs w:val="1"/>
        </w:rPr>
        <w:t>voor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verdere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industrialisatie</w:t>
      </w:r>
      <w:r w:rsidRPr="2D237C9A" w:rsidR="2D237C9A">
        <w:rPr>
          <w:b w:val="1"/>
          <w:bCs w:val="1"/>
        </w:rPr>
        <w:t xml:space="preserve"> van de open </w:t>
      </w:r>
      <w:r w:rsidRPr="2D237C9A" w:rsidR="2D237C9A">
        <w:rPr>
          <w:b w:val="1"/>
          <w:bCs w:val="1"/>
        </w:rPr>
        <w:t>ruimte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in het MER </w:t>
      </w:r>
      <w:r w:rsidR="2D237C9A">
        <w:rPr/>
        <w:t>niet</w:t>
      </w:r>
      <w:r w:rsidR="2D237C9A">
        <w:rPr/>
        <w:t xml:space="preserve"> is </w:t>
      </w:r>
      <w:r w:rsidR="2D237C9A">
        <w:rPr/>
        <w:t>beoordeeld</w:t>
      </w:r>
      <w:r w:rsidR="2D237C9A">
        <w:rPr/>
        <w:t xml:space="preserve">. Het </w:t>
      </w:r>
      <w:r w:rsidR="2D237C9A">
        <w:rPr/>
        <w:t>ruimtelijk</w:t>
      </w:r>
      <w:r w:rsidR="2D237C9A">
        <w:rPr/>
        <w:t xml:space="preserve"> </w:t>
      </w:r>
      <w:r w:rsidR="2D237C9A">
        <w:rPr/>
        <w:t>bundelingsprincipe</w:t>
      </w:r>
      <w:r w:rsidR="2D237C9A">
        <w:rPr/>
        <w:t xml:space="preserve"> -- </w:t>
      </w:r>
      <w:r w:rsidR="2D237C9A">
        <w:rPr/>
        <w:t>een</w:t>
      </w:r>
      <w:r w:rsidR="2D237C9A">
        <w:rPr/>
        <w:t xml:space="preserve"> </w:t>
      </w:r>
      <w:r w:rsidR="2D237C9A">
        <w:rPr/>
        <w:t>vaste</w:t>
      </w:r>
      <w:r w:rsidR="2D237C9A">
        <w:rPr/>
        <w:t xml:space="preserve"> </w:t>
      </w:r>
      <w:r w:rsidR="2D237C9A">
        <w:rPr/>
        <w:t>stelregel</w:t>
      </w:r>
      <w:r w:rsidR="2D237C9A">
        <w:rPr/>
        <w:t xml:space="preserve"> in de </w:t>
      </w:r>
      <w:r w:rsidR="2D237C9A">
        <w:rPr/>
        <w:t>Vlaamse</w:t>
      </w:r>
      <w:r w:rsidR="2D237C9A">
        <w:rPr/>
        <w:t xml:space="preserve"> </w:t>
      </w:r>
      <w:r w:rsidR="2D237C9A">
        <w:rPr/>
        <w:t>ruimtelijke</w:t>
      </w:r>
      <w:r w:rsidR="2D237C9A">
        <w:rPr/>
        <w:t xml:space="preserve"> </w:t>
      </w:r>
      <w:r w:rsidR="2D237C9A">
        <w:rPr/>
        <w:t>ordening</w:t>
      </w:r>
      <w:r w:rsidR="2D237C9A">
        <w:rPr/>
        <w:t xml:space="preserve"> -- </w:t>
      </w:r>
      <w:r w:rsidR="2D237C9A">
        <w:rPr/>
        <w:t>houdt</w:t>
      </w:r>
      <w:r w:rsidR="2D237C9A">
        <w:rPr/>
        <w:t xml:space="preserve"> in </w:t>
      </w:r>
      <w:r w:rsidR="2D237C9A">
        <w:rPr/>
        <w:t>dat</w:t>
      </w:r>
      <w:r w:rsidR="2D237C9A">
        <w:rPr/>
        <w:t xml:space="preserve"> </w:t>
      </w:r>
      <w:r w:rsidR="2D237C9A">
        <w:rPr/>
        <w:t>nieuwe</w:t>
      </w:r>
      <w:r w:rsidR="2D237C9A">
        <w:rPr/>
        <w:t xml:space="preserve"> </w:t>
      </w:r>
      <w:r w:rsidR="2D237C9A">
        <w:rPr/>
        <w:t>infrastructuur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</w:t>
      </w:r>
      <w:r w:rsidR="2D237C9A">
        <w:rPr/>
        <w:t>voorkeur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gebundeld</w:t>
      </w:r>
      <w:r w:rsidR="2D237C9A">
        <w:rPr/>
        <w:t xml:space="preserve"> </w:t>
      </w:r>
      <w:r w:rsidR="2D237C9A">
        <w:rPr/>
        <w:t>langs</w:t>
      </w:r>
      <w:r w:rsidR="2D237C9A">
        <w:rPr/>
        <w:t xml:space="preserve"> </w:t>
      </w:r>
      <w:r w:rsidR="2D237C9A">
        <w:rPr/>
        <w:t>bestaande</w:t>
      </w:r>
      <w:r w:rsidR="2D237C9A">
        <w:rPr/>
        <w:t xml:space="preserve"> </w:t>
      </w:r>
      <w:r w:rsidR="2D237C9A">
        <w:rPr/>
        <w:t>infrastructuur</w:t>
      </w:r>
      <w:r w:rsidR="2D237C9A">
        <w:rPr/>
        <w:t xml:space="preserve">. Dit </w:t>
      </w:r>
      <w:r w:rsidR="2D237C9A">
        <w:rPr/>
        <w:t>betekent</w:t>
      </w:r>
      <w:r w:rsidR="2D237C9A">
        <w:rPr/>
        <w:t xml:space="preserve"> </w:t>
      </w:r>
      <w:r w:rsidR="2D237C9A">
        <w:rPr/>
        <w:t>concreet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nieuw</w:t>
      </w:r>
      <w:r w:rsidR="2D237C9A">
        <w:rPr/>
        <w:t xml:space="preserve"> </w:t>
      </w:r>
      <w:r w:rsidR="2D237C9A">
        <w:rPr/>
        <w:t>bovengronds</w:t>
      </w:r>
      <w:r w:rsidR="2D237C9A">
        <w:rPr/>
        <w:t xml:space="preserve"> 380 kV-</w:t>
      </w:r>
      <w:r w:rsidR="2D237C9A">
        <w:rPr/>
        <w:t>tracé</w:t>
      </w:r>
      <w:r w:rsidR="2D237C9A">
        <w:rPr/>
        <w:t xml:space="preserve"> door open </w:t>
      </w:r>
      <w:r w:rsidR="2D237C9A">
        <w:rPr/>
        <w:t>agrarisch</w:t>
      </w:r>
      <w:r w:rsidR="2D237C9A">
        <w:rPr/>
        <w:t xml:space="preserve"> </w:t>
      </w:r>
      <w:r w:rsidR="2D237C9A">
        <w:rPr/>
        <w:t>landschap</w:t>
      </w:r>
      <w:r w:rsidR="2D237C9A">
        <w:rPr/>
        <w:t xml:space="preserve"> </w:t>
      </w:r>
      <w:r w:rsidR="2D237C9A">
        <w:rPr/>
        <w:t>toekomstige</w:t>
      </w:r>
      <w:r w:rsidR="2D237C9A">
        <w:rPr/>
        <w:t xml:space="preserve"> </w:t>
      </w:r>
      <w:r w:rsidR="2D237C9A">
        <w:rPr/>
        <w:t>windturbineprojecten</w:t>
      </w:r>
      <w:r w:rsidR="2D237C9A">
        <w:rPr/>
        <w:t xml:space="preserve"> </w:t>
      </w:r>
      <w:r w:rsidRPr="2D237C9A" w:rsidR="2D237C9A">
        <w:rPr>
          <w:b w:val="1"/>
          <w:bCs w:val="1"/>
        </w:rPr>
        <w:t>aantrekt</w:t>
      </w:r>
      <w:r w:rsidR="2D237C9A">
        <w:rPr/>
        <w:t xml:space="preserve">: </w:t>
      </w:r>
      <w:r w:rsidR="2D237C9A">
        <w:rPr/>
        <w:t>projectontwikkelaars</w:t>
      </w:r>
      <w:r w:rsidR="2D237C9A">
        <w:rPr/>
        <w:t xml:space="preserve"> </w:t>
      </w:r>
      <w:r w:rsidR="2D237C9A">
        <w:rPr/>
        <w:t>zullen</w:t>
      </w:r>
      <w:r w:rsidR="2D237C9A">
        <w:rPr/>
        <w:t xml:space="preserve"> de </w:t>
      </w:r>
      <w:r w:rsidR="2D237C9A">
        <w:rPr/>
        <w:t>aanwezigheid</w:t>
      </w:r>
      <w:r w:rsidR="2D237C9A">
        <w:rPr/>
        <w:t xml:space="preserve"> van de </w:t>
      </w:r>
      <w:r w:rsidR="2D237C9A">
        <w:rPr/>
        <w:t>hoogspanningslijn</w:t>
      </w:r>
      <w:r w:rsidR="2D237C9A">
        <w:rPr/>
        <w:t xml:space="preserve"> </w:t>
      </w:r>
      <w:r w:rsidR="2D237C9A">
        <w:rPr/>
        <w:t>inroepen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argument om </w:t>
      </w:r>
      <w:r w:rsidR="2D237C9A">
        <w:rPr/>
        <w:t>windturbines</w:t>
      </w:r>
      <w:r w:rsidR="2D237C9A">
        <w:rPr/>
        <w:t xml:space="preserve"> in </w:t>
      </w:r>
      <w:r w:rsidR="2D237C9A">
        <w:rPr/>
        <w:t>hetzelfde</w:t>
      </w:r>
      <w:r w:rsidR="2D237C9A">
        <w:rPr/>
        <w:t xml:space="preserve"> </w:t>
      </w:r>
      <w:r w:rsidR="2D237C9A">
        <w:rPr/>
        <w:t>landschap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plaatsen</w:t>
      </w:r>
      <w:r w:rsidR="2D237C9A">
        <w:rPr/>
        <w:t xml:space="preserve">, </w:t>
      </w:r>
      <w:r w:rsidR="2D237C9A">
        <w:rPr/>
        <w:t>precies</w:t>
      </w:r>
      <w:r w:rsidR="2D237C9A">
        <w:rPr/>
        <w:t xml:space="preserve"> </w:t>
      </w:r>
      <w:r w:rsidR="2D237C9A">
        <w:rPr/>
        <w:t>omdat</w:t>
      </w:r>
      <w:r w:rsidR="2D237C9A">
        <w:rPr/>
        <w:t xml:space="preserve"> het </w:t>
      </w:r>
      <w:r w:rsidR="2D237C9A">
        <w:rPr/>
        <w:t>bundelingsprincipe</w:t>
      </w:r>
      <w:r w:rsidR="2D237C9A">
        <w:rPr/>
        <w:t xml:space="preserve"> hen </w:t>
      </w:r>
      <w:r w:rsidR="2D237C9A">
        <w:rPr/>
        <w:t>daartoe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juridische</w:t>
      </w:r>
      <w:r w:rsidR="2D237C9A">
        <w:rPr/>
        <w:t xml:space="preserve"> basis </w:t>
      </w:r>
      <w:r w:rsidR="2D237C9A">
        <w:rPr/>
        <w:t>biedt</w:t>
      </w:r>
      <w:r w:rsidR="2D237C9A">
        <w:rPr/>
        <w:t>.</w:t>
      </w:r>
    </w:p>
    <w:p xmlns:wp14="http://schemas.microsoft.com/office/word/2010/wordml" w14:paraId="4B6ED4AA" wp14:textId="77777777">
      <w:r w:rsidR="2D237C9A">
        <w:rPr/>
        <w:t xml:space="preserve">Dit cascade-effect is </w:t>
      </w:r>
      <w:r w:rsidR="2D237C9A">
        <w:rPr/>
        <w:t>geen</w:t>
      </w:r>
      <w:r w:rsidR="2D237C9A">
        <w:rPr/>
        <w:t xml:space="preserve"> </w:t>
      </w:r>
      <w:r w:rsidR="2D237C9A">
        <w:rPr/>
        <w:t>theoretisch</w:t>
      </w:r>
      <w:r w:rsidR="2D237C9A">
        <w:rPr/>
        <w:t xml:space="preserve"> </w:t>
      </w:r>
      <w:r w:rsidR="2D237C9A">
        <w:rPr/>
        <w:t>risico</w:t>
      </w:r>
      <w:r w:rsidR="2D237C9A">
        <w:rPr/>
        <w:t xml:space="preserve"> maar </w:t>
      </w:r>
      <w:r w:rsidR="2D237C9A">
        <w:rPr/>
        <w:t>een</w:t>
      </w:r>
      <w:r w:rsidR="2D237C9A">
        <w:rPr/>
        <w:t xml:space="preserve"> </w:t>
      </w:r>
      <w:r w:rsidR="2D237C9A">
        <w:rPr/>
        <w:t>gedocumenteerd</w:t>
      </w:r>
      <w:r w:rsidR="2D237C9A">
        <w:rPr/>
        <w:t xml:space="preserve"> patroon. De </w:t>
      </w:r>
      <w:r w:rsidRPr="2D237C9A" w:rsidR="2D237C9A">
        <w:rPr>
          <w:b w:val="1"/>
          <w:bCs w:val="1"/>
        </w:rPr>
        <w:t xml:space="preserve">Raad </w:t>
      </w:r>
      <w:r w:rsidRPr="2D237C9A" w:rsidR="2D237C9A">
        <w:rPr>
          <w:b w:val="1"/>
          <w:bCs w:val="1"/>
        </w:rPr>
        <w:t>voor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Vergunningsbetwistingen</w:t>
      </w:r>
      <w:r w:rsidRPr="2D237C9A" w:rsidR="2D237C9A">
        <w:rPr>
          <w:b w:val="1"/>
          <w:bCs w:val="1"/>
        </w:rPr>
        <w:t xml:space="preserve"> (</w:t>
      </w:r>
      <w:r w:rsidRPr="2D237C9A" w:rsidR="2D237C9A">
        <w:rPr>
          <w:b w:val="1"/>
          <w:bCs w:val="1"/>
        </w:rPr>
        <w:t>RvVb</w:t>
      </w:r>
      <w:r w:rsidRPr="2D237C9A" w:rsidR="2D237C9A">
        <w:rPr>
          <w:b w:val="1"/>
          <w:bCs w:val="1"/>
        </w:rPr>
        <w:t>)</w:t>
      </w:r>
      <w:r w:rsidR="2D237C9A">
        <w:rPr/>
        <w:t xml:space="preserve"> </w:t>
      </w:r>
      <w:r w:rsidR="2D237C9A">
        <w:rPr/>
        <w:t>heeft</w:t>
      </w:r>
      <w:r w:rsidR="2D237C9A">
        <w:rPr/>
        <w:t xml:space="preserve"> in </w:t>
      </w:r>
      <w:r w:rsidR="2D237C9A">
        <w:rPr/>
        <w:t>meerdere</w:t>
      </w:r>
      <w:r w:rsidR="2D237C9A">
        <w:rPr/>
        <w:t xml:space="preserve"> </w:t>
      </w:r>
      <w:r w:rsidR="2D237C9A">
        <w:rPr/>
        <w:t>arresten</w:t>
      </w:r>
      <w:r w:rsidR="2D237C9A">
        <w:rPr/>
        <w:t xml:space="preserve"> </w:t>
      </w:r>
      <w:r w:rsidR="2D237C9A">
        <w:rPr/>
        <w:t>bevestigd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het </w:t>
      </w:r>
      <w:r w:rsidR="2D237C9A">
        <w:rPr/>
        <w:t>bundelingsprincipe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motivering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gehanteerd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de </w:t>
      </w:r>
      <w:r w:rsidR="2D237C9A">
        <w:rPr/>
        <w:t>vergunning</w:t>
      </w:r>
      <w:r w:rsidR="2D237C9A">
        <w:rPr/>
        <w:t xml:space="preserve"> van </w:t>
      </w:r>
      <w:r w:rsidR="2D237C9A">
        <w:rPr/>
        <w:t>windturbines</w:t>
      </w:r>
      <w:r w:rsidR="2D237C9A">
        <w:rPr/>
        <w:t xml:space="preserve"> </w:t>
      </w:r>
      <w:r w:rsidR="2D237C9A">
        <w:rPr/>
        <w:t>langs</w:t>
      </w:r>
      <w:r w:rsidR="2D237C9A">
        <w:rPr/>
        <w:t xml:space="preserve"> </w:t>
      </w:r>
      <w:r w:rsidR="2D237C9A">
        <w:rPr/>
        <w:t>bestaande</w:t>
      </w:r>
      <w:r w:rsidR="2D237C9A">
        <w:rPr/>
        <w:t xml:space="preserve"> </w:t>
      </w:r>
      <w:r w:rsidR="2D237C9A">
        <w:rPr/>
        <w:t>hoogspanningslijnen</w:t>
      </w:r>
      <w:r w:rsidR="2D237C9A">
        <w:rPr/>
        <w:t xml:space="preserve">. De </w:t>
      </w:r>
      <w:r w:rsidR="2D237C9A">
        <w:rPr/>
        <w:t>bovengrondse</w:t>
      </w:r>
      <w:r w:rsidR="2D237C9A">
        <w:rPr/>
        <w:t xml:space="preserve"> </w:t>
      </w:r>
      <w:r w:rsidR="2D237C9A">
        <w:rPr/>
        <w:t>Ventilus-lijn</w:t>
      </w:r>
      <w:r w:rsidR="2D237C9A">
        <w:rPr/>
        <w:t xml:space="preserve"> door 12 </w:t>
      </w:r>
      <w:r w:rsidR="2D237C9A">
        <w:rPr/>
        <w:t>landschapstypes</w:t>
      </w:r>
      <w:r w:rsidR="2D237C9A">
        <w:rPr/>
        <w:t xml:space="preserve"> in open West-</w:t>
      </w:r>
      <w:r w:rsidR="2D237C9A">
        <w:rPr/>
        <w:t>Vlaams</w:t>
      </w:r>
      <w:r w:rsidR="2D237C9A">
        <w:rPr/>
        <w:t xml:space="preserve"> </w:t>
      </w:r>
      <w:r w:rsidR="2D237C9A">
        <w:rPr/>
        <w:t>landschap</w:t>
      </w:r>
      <w:r w:rsidR="2D237C9A">
        <w:rPr/>
        <w:t xml:space="preserve"> </w:t>
      </w:r>
      <w:r w:rsidR="2D237C9A">
        <w:rPr/>
        <w:t>opent</w:t>
      </w:r>
      <w:r w:rsidR="2D237C9A">
        <w:rPr/>
        <w:t xml:space="preserve"> de </w:t>
      </w:r>
      <w:r w:rsidR="2D237C9A">
        <w:rPr/>
        <w:t>deur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systematische</w:t>
      </w:r>
      <w:r w:rsidR="2D237C9A">
        <w:rPr/>
        <w:t xml:space="preserve"> </w:t>
      </w:r>
      <w:r w:rsidR="2D237C9A">
        <w:rPr/>
        <w:t>industrialisatie</w:t>
      </w:r>
      <w:r w:rsidR="2D237C9A">
        <w:rPr/>
        <w:t xml:space="preserve"> van </w:t>
      </w:r>
      <w:r w:rsidR="2D237C9A">
        <w:rPr/>
        <w:t>precies</w:t>
      </w:r>
      <w:r w:rsidR="2D237C9A">
        <w:rPr/>
        <w:t xml:space="preserve"> die open </w:t>
      </w:r>
      <w:r w:rsidR="2D237C9A">
        <w:rPr/>
        <w:t>ruimte</w:t>
      </w:r>
      <w:r w:rsidR="2D237C9A">
        <w:rPr/>
        <w:t xml:space="preserve"> die het </w:t>
      </w:r>
      <w:r w:rsidR="2D237C9A">
        <w:rPr/>
        <w:t>landschapsbeleid</w:t>
      </w:r>
      <w:r w:rsidR="2D237C9A">
        <w:rPr/>
        <w:t xml:space="preserve"> </w:t>
      </w:r>
      <w:r w:rsidR="2D237C9A">
        <w:rPr/>
        <w:t>beoogt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beschermen</w:t>
      </w:r>
      <w:r w:rsidR="2D237C9A">
        <w:rPr/>
        <w:t>.</w:t>
      </w:r>
    </w:p>
    <w:p xmlns:wp14="http://schemas.microsoft.com/office/word/2010/wordml" w14:paraId="5C6D4F0A" wp14:textId="77777777">
      <w:r w:rsidR="2D237C9A">
        <w:rPr/>
        <w:t xml:space="preserve">De </w:t>
      </w:r>
      <w:r w:rsidRPr="2D237C9A" w:rsidR="2D237C9A">
        <w:rPr>
          <w:b w:val="1"/>
          <w:bCs w:val="1"/>
        </w:rPr>
        <w:t>cumulatieve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visuele</w:t>
      </w:r>
      <w:r w:rsidRPr="2D237C9A" w:rsidR="2D237C9A">
        <w:rPr>
          <w:b w:val="1"/>
          <w:bCs w:val="1"/>
        </w:rPr>
        <w:t xml:space="preserve"> impact</w:t>
      </w:r>
      <w:r w:rsidR="2D237C9A">
        <w:rPr/>
        <w:t xml:space="preserve"> van de </w:t>
      </w:r>
      <w:r w:rsidR="2D237C9A">
        <w:rPr/>
        <w:t>combinatie</w:t>
      </w:r>
      <w:r w:rsidR="2D237C9A">
        <w:rPr/>
        <w:t xml:space="preserve"> 380 kV-</w:t>
      </w:r>
      <w:r w:rsidR="2D237C9A">
        <w:rPr/>
        <w:t>masten</w:t>
      </w:r>
      <w:r w:rsidR="2D237C9A">
        <w:rPr/>
        <w:t xml:space="preserve"> (50-80 meter) met </w:t>
      </w:r>
      <w:r w:rsidR="2D237C9A">
        <w:rPr/>
        <w:t>windturbines</w:t>
      </w:r>
      <w:r w:rsidR="2D237C9A">
        <w:rPr/>
        <w:t xml:space="preserve"> (</w:t>
      </w:r>
      <w:r w:rsidR="2D237C9A">
        <w:rPr/>
        <w:t>150-200 meter</w:t>
      </w:r>
      <w:r w:rsidR="2D237C9A">
        <w:rPr/>
        <w:t xml:space="preserve"> </w:t>
      </w:r>
      <w:r w:rsidR="2D237C9A">
        <w:rPr/>
        <w:t>tiphoogte</w:t>
      </w:r>
      <w:r w:rsidR="2D237C9A">
        <w:rPr/>
        <w:t xml:space="preserve">) is </w:t>
      </w:r>
      <w:r w:rsidR="2D237C9A">
        <w:rPr/>
        <w:t>niet</w:t>
      </w:r>
      <w:r w:rsidR="2D237C9A">
        <w:rPr/>
        <w:t xml:space="preserve"> </w:t>
      </w:r>
      <w:r w:rsidR="2D237C9A">
        <w:rPr/>
        <w:t>beoordeeld</w:t>
      </w:r>
      <w:r w:rsidR="2D237C9A">
        <w:rPr/>
        <w:t xml:space="preserve"> in het MER. Het </w:t>
      </w:r>
      <w:r w:rsidR="2D237C9A">
        <w:rPr/>
        <w:t>significantiekader</w:t>
      </w:r>
      <w:r w:rsidR="2D237C9A">
        <w:rPr/>
        <w:t xml:space="preserve"> van </w:t>
      </w:r>
      <w:r w:rsidR="2D237C9A">
        <w:rPr/>
        <w:t>Hoofdstuk</w:t>
      </w:r>
      <w:r w:rsidR="2D237C9A">
        <w:rPr/>
        <w:t xml:space="preserve"> 11 </w:t>
      </w:r>
      <w:r w:rsidR="2D237C9A">
        <w:rPr/>
        <w:t>beperkt</w:t>
      </w:r>
      <w:r w:rsidR="2D237C9A">
        <w:rPr/>
        <w:t xml:space="preserve"> </w:t>
      </w:r>
      <w:r w:rsidR="2D237C9A">
        <w:rPr/>
        <w:t>zich</w:t>
      </w:r>
      <w:r w:rsidR="2D237C9A">
        <w:rPr/>
        <w:t xml:space="preserve"> tot de </w:t>
      </w:r>
      <w:r w:rsidR="2D237C9A">
        <w:rPr/>
        <w:t>directe</w:t>
      </w:r>
      <w:r w:rsidR="2D237C9A">
        <w:rPr/>
        <w:t xml:space="preserve"> </w:t>
      </w:r>
      <w:r w:rsidR="2D237C9A">
        <w:rPr/>
        <w:t>effecten</w:t>
      </w:r>
      <w:r w:rsidR="2D237C9A">
        <w:rPr/>
        <w:t xml:space="preserve"> van het </w:t>
      </w:r>
      <w:r w:rsidR="2D237C9A">
        <w:rPr/>
        <w:t>Ventilus</w:t>
      </w:r>
      <w:r w:rsidR="2D237C9A">
        <w:rPr/>
        <w:t xml:space="preserve">-project </w:t>
      </w:r>
      <w:r w:rsidR="2D237C9A">
        <w:rPr/>
        <w:t>zelf</w:t>
      </w:r>
      <w:r w:rsidR="2D237C9A">
        <w:rPr/>
        <w:t xml:space="preserve">, </w:t>
      </w:r>
      <w:r w:rsidR="2D237C9A">
        <w:rPr/>
        <w:t>zonder</w:t>
      </w:r>
      <w:r w:rsidR="2D237C9A">
        <w:rPr/>
        <w:t xml:space="preserve"> de </w:t>
      </w:r>
      <w:r w:rsidR="2D237C9A">
        <w:rPr/>
        <w:t>aantrekkende</w:t>
      </w:r>
      <w:r w:rsidR="2D237C9A">
        <w:rPr/>
        <w:t xml:space="preserve"> </w:t>
      </w:r>
      <w:r w:rsidR="2D237C9A">
        <w:rPr/>
        <w:t>werking</w:t>
      </w:r>
      <w:r w:rsidR="2D237C9A">
        <w:rPr/>
        <w:t xml:space="preserve"> op </w:t>
      </w:r>
      <w:r w:rsidR="2D237C9A">
        <w:rPr/>
        <w:t>toekomstige</w:t>
      </w:r>
      <w:r w:rsidR="2D237C9A">
        <w:rPr/>
        <w:t xml:space="preserve"> </w:t>
      </w:r>
      <w:r w:rsidR="2D237C9A">
        <w:rPr/>
        <w:t>projecten</w:t>
      </w:r>
      <w:r w:rsidR="2D237C9A">
        <w:rPr/>
        <w:t xml:space="preserve"> in </w:t>
      </w:r>
      <w:r w:rsidR="2D237C9A">
        <w:rPr/>
        <w:t>rekening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brengen</w:t>
      </w:r>
      <w:r w:rsidR="2D237C9A">
        <w:rPr/>
        <w:t xml:space="preserve">. De </w:t>
      </w:r>
      <w:r w:rsidR="2D237C9A">
        <w:rPr/>
        <w:t>korte</w:t>
      </w:r>
      <w:r w:rsidR="2D237C9A">
        <w:rPr/>
        <w:t xml:space="preserve"> passage over </w:t>
      </w:r>
      <w:r w:rsidR="2D237C9A">
        <w:rPr/>
        <w:t>cumulatieve</w:t>
      </w:r>
      <w:r w:rsidR="2D237C9A">
        <w:rPr/>
        <w:t xml:space="preserve"> </w:t>
      </w:r>
      <w:r w:rsidR="2D237C9A">
        <w:rPr/>
        <w:t>effecten</w:t>
      </w:r>
      <w:r w:rsidR="2D237C9A">
        <w:rPr/>
        <w:t xml:space="preserve"> (p. 11-125) </w:t>
      </w:r>
      <w:r w:rsidR="2D237C9A">
        <w:rPr/>
        <w:t>vermeldt</w:t>
      </w:r>
      <w:r w:rsidR="2D237C9A">
        <w:rPr/>
        <w:t xml:space="preserve"> </w:t>
      </w:r>
      <w:r w:rsidR="2D237C9A">
        <w:rPr/>
        <w:t>weliswaar</w:t>
      </w:r>
      <w:r w:rsidR="2D237C9A">
        <w:rPr/>
        <w:t xml:space="preserve"> de </w:t>
      </w:r>
      <w:r w:rsidR="2D237C9A">
        <w:rPr/>
        <w:t>cumulatie</w:t>
      </w:r>
      <w:r w:rsidR="2D237C9A">
        <w:rPr/>
        <w:t xml:space="preserve"> met </w:t>
      </w:r>
      <w:r w:rsidR="2D237C9A">
        <w:rPr/>
        <w:t>bestaande</w:t>
      </w:r>
      <w:r w:rsidR="2D237C9A">
        <w:rPr/>
        <w:t xml:space="preserve"> </w:t>
      </w:r>
      <w:r w:rsidR="2D237C9A">
        <w:rPr/>
        <w:t>windturbines</w:t>
      </w:r>
      <w:r w:rsidR="2D237C9A">
        <w:rPr/>
        <w:t xml:space="preserve"> in de </w:t>
      </w:r>
      <w:r w:rsidR="2D237C9A">
        <w:rPr/>
        <w:t>omgeving</w:t>
      </w:r>
      <w:r w:rsidR="2D237C9A">
        <w:rPr/>
        <w:t xml:space="preserve">, maar </w:t>
      </w:r>
      <w:r w:rsidR="2D237C9A">
        <w:rPr/>
        <w:t>beoordeelt</w:t>
      </w:r>
      <w:r w:rsidR="2D237C9A">
        <w:rPr/>
        <w:t xml:space="preserve"> </w:t>
      </w:r>
      <w:r w:rsidR="2D237C9A">
        <w:rPr/>
        <w:t>niet</w:t>
      </w:r>
      <w:r w:rsidR="2D237C9A">
        <w:rPr/>
        <w:t xml:space="preserve"> het </w:t>
      </w:r>
      <w:r w:rsidR="2D237C9A">
        <w:rPr/>
        <w:t>structurele</w:t>
      </w:r>
      <w:r w:rsidR="2D237C9A">
        <w:rPr/>
        <w:t xml:space="preserve"> precedent </w:t>
      </w:r>
      <w:r w:rsidR="2D237C9A">
        <w:rPr/>
        <w:t>dat</w:t>
      </w:r>
      <w:r w:rsidR="2D237C9A">
        <w:rPr/>
        <w:t xml:space="preserve"> de </w:t>
      </w:r>
      <w:r w:rsidR="2D237C9A">
        <w:rPr/>
        <w:t>bovengrondse</w:t>
      </w:r>
      <w:r w:rsidR="2D237C9A">
        <w:rPr/>
        <w:t xml:space="preserve"> </w:t>
      </w:r>
      <w:r w:rsidR="2D237C9A">
        <w:rPr/>
        <w:t>lijn</w:t>
      </w:r>
      <w:r w:rsidR="2D237C9A">
        <w:rPr/>
        <w:t xml:space="preserve"> </w:t>
      </w:r>
      <w:r w:rsidR="2D237C9A">
        <w:rPr/>
        <w:t>creëert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Pr="2D237C9A" w:rsidR="2D237C9A">
        <w:rPr>
          <w:b w:val="1"/>
          <w:bCs w:val="1"/>
        </w:rPr>
        <w:t>nieuwe</w:t>
      </w:r>
      <w:r w:rsidR="2D237C9A">
        <w:rPr/>
        <w:t xml:space="preserve"> </w:t>
      </w:r>
      <w:r w:rsidR="2D237C9A">
        <w:rPr/>
        <w:t>windturbineprojecten</w:t>
      </w:r>
      <w:r w:rsidR="2D237C9A">
        <w:rPr/>
        <w:t>.</w:t>
      </w:r>
    </w:p>
    <w:p xmlns:wp14="http://schemas.microsoft.com/office/word/2010/wordml" w14:paraId="272AE027" wp14:textId="77777777">
      <w:r w:rsidR="2D237C9A">
        <w:rPr/>
        <w:t xml:space="preserve">Dit is </w:t>
      </w:r>
      <w:r w:rsidR="2D237C9A">
        <w:rPr/>
        <w:t>bijzonder</w:t>
      </w:r>
      <w:r w:rsidR="2D237C9A">
        <w:rPr/>
        <w:t xml:space="preserve"> relevant </w:t>
      </w:r>
      <w:r w:rsidR="2D237C9A">
        <w:rPr/>
        <w:t>vanuit</w:t>
      </w:r>
      <w:r w:rsidR="2D237C9A">
        <w:rPr/>
        <w:t xml:space="preserve"> het </w:t>
      </w:r>
      <w:r w:rsidR="2D237C9A">
        <w:rPr/>
        <w:t>Europees</w:t>
      </w:r>
      <w:r w:rsidR="2D237C9A">
        <w:rPr/>
        <w:t xml:space="preserve"> </w:t>
      </w:r>
      <w:r w:rsidR="2D237C9A">
        <w:rPr/>
        <w:t>Landschapsverdrag</w:t>
      </w:r>
      <w:r w:rsidR="2D237C9A">
        <w:rPr/>
        <w:t xml:space="preserve"> (Florence, 2000), </w:t>
      </w:r>
      <w:r w:rsidR="2D237C9A">
        <w:rPr/>
        <w:t>dat</w:t>
      </w:r>
      <w:r w:rsidR="2D237C9A">
        <w:rPr/>
        <w:t xml:space="preserve"> </w:t>
      </w:r>
      <w:r w:rsidR="2D237C9A">
        <w:rPr/>
        <w:t>vereist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landschapskwaliteitsdoelstellingen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geformuleerd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landschapseffecten</w:t>
      </w:r>
      <w:r w:rsidR="2D237C9A">
        <w:rPr/>
        <w:t xml:space="preserve"> in </w:t>
      </w:r>
      <w:r w:rsidR="2D237C9A">
        <w:rPr/>
        <w:t>hun</w:t>
      </w:r>
      <w:r w:rsidR="2D237C9A">
        <w:rPr/>
        <w:t xml:space="preserve"> </w:t>
      </w:r>
      <w:r w:rsidR="2D237C9A">
        <w:rPr/>
        <w:t>totaliteit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beoordeeld</w:t>
      </w:r>
      <w:r w:rsidR="2D237C9A">
        <w:rPr/>
        <w:t xml:space="preserve"> -- </w:t>
      </w:r>
      <w:r w:rsidR="2D237C9A">
        <w:rPr/>
        <w:t>inclusief</w:t>
      </w:r>
      <w:r w:rsidR="2D237C9A">
        <w:rPr/>
        <w:t xml:space="preserve"> de </w:t>
      </w:r>
      <w:r w:rsidR="2D237C9A">
        <w:rPr/>
        <w:t>te</w:t>
      </w:r>
      <w:r w:rsidR="2D237C9A">
        <w:rPr/>
        <w:t xml:space="preserve"> </w:t>
      </w:r>
      <w:r w:rsidR="2D237C9A">
        <w:rPr/>
        <w:t>verwachten</w:t>
      </w:r>
      <w:r w:rsidR="2D237C9A">
        <w:rPr/>
        <w:t xml:space="preserve"> </w:t>
      </w:r>
      <w:r w:rsidR="2D237C9A">
        <w:rPr/>
        <w:t>indirecte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cumulatieve</w:t>
      </w:r>
      <w:r w:rsidR="2D237C9A">
        <w:rPr/>
        <w:t xml:space="preserve"> </w:t>
      </w:r>
      <w:r w:rsidR="2D237C9A">
        <w:rPr/>
        <w:t>gevolgen</w:t>
      </w:r>
      <w:r w:rsidR="2D237C9A">
        <w:rPr/>
        <w:t xml:space="preserve">. Een </w:t>
      </w: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zou</w:t>
      </w:r>
      <w:r w:rsidR="2D237C9A">
        <w:rPr/>
        <w:t xml:space="preserve"> </w:t>
      </w:r>
      <w:r w:rsidR="2D237C9A">
        <w:rPr/>
        <w:t>dit</w:t>
      </w:r>
      <w:r w:rsidR="2D237C9A">
        <w:rPr/>
        <w:t xml:space="preserve"> cascade-effect </w:t>
      </w:r>
      <w:r w:rsidR="2D237C9A">
        <w:rPr/>
        <w:t>volledig</w:t>
      </w:r>
      <w:r w:rsidR="2D237C9A">
        <w:rPr/>
        <w:t xml:space="preserve"> </w:t>
      </w:r>
      <w:r w:rsidR="2D237C9A">
        <w:rPr/>
        <w:t>vermijden</w:t>
      </w:r>
      <w:r w:rsidR="2D237C9A">
        <w:rPr/>
        <w:t xml:space="preserve">: </w:t>
      </w:r>
      <w:r w:rsidR="2D237C9A">
        <w:rPr/>
        <w:t>zonder</w:t>
      </w:r>
      <w:r w:rsidR="2D237C9A">
        <w:rPr/>
        <w:t xml:space="preserve"> </w:t>
      </w:r>
      <w:r w:rsidR="2D237C9A">
        <w:rPr/>
        <w:t>zichtbare</w:t>
      </w:r>
      <w:r w:rsidR="2D237C9A">
        <w:rPr/>
        <w:t xml:space="preserve"> </w:t>
      </w:r>
      <w:r w:rsidR="2D237C9A">
        <w:rPr/>
        <w:t>bovengrondse</w:t>
      </w:r>
      <w:r w:rsidR="2D237C9A">
        <w:rPr/>
        <w:t xml:space="preserve"> </w:t>
      </w:r>
      <w:r w:rsidR="2D237C9A">
        <w:rPr/>
        <w:t>infrastructuur</w:t>
      </w:r>
      <w:r w:rsidR="2D237C9A">
        <w:rPr/>
        <w:t xml:space="preserve"> </w:t>
      </w:r>
      <w:r w:rsidR="2D237C9A">
        <w:rPr/>
        <w:t>vervalt</w:t>
      </w:r>
      <w:r w:rsidR="2D237C9A">
        <w:rPr/>
        <w:t xml:space="preserve"> het </w:t>
      </w:r>
      <w:r w:rsidR="2D237C9A">
        <w:rPr/>
        <w:t>bundelingsprincipe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juridische</w:t>
      </w:r>
      <w:r w:rsidR="2D237C9A">
        <w:rPr/>
        <w:t xml:space="preserve"> basis </w:t>
      </w:r>
      <w:r w:rsidR="2D237C9A">
        <w:rPr/>
        <w:t>voor</w:t>
      </w:r>
      <w:r w:rsidR="2D237C9A">
        <w:rPr/>
        <w:t xml:space="preserve"> </w:t>
      </w:r>
      <w:r w:rsidR="2D237C9A">
        <w:rPr/>
        <w:t>windturbines</w:t>
      </w:r>
      <w:r w:rsidR="2D237C9A">
        <w:rPr/>
        <w:t xml:space="preserve"> in de open </w:t>
      </w:r>
      <w:r w:rsidR="2D237C9A">
        <w:rPr/>
        <w:t>ruimte</w:t>
      </w:r>
      <w:r w:rsidR="2D237C9A">
        <w:rPr/>
        <w:t>.</w:t>
      </w:r>
    </w:p>
    <w:p xmlns:wp14="http://schemas.microsoft.com/office/word/2010/wordml" w14:paraId="350FB2B3" wp14:textId="77777777">
      <w:r w:rsidRPr="2D237C9A" w:rsidR="2D237C9A">
        <w:rPr>
          <w:b w:val="1"/>
          <w:bCs w:val="1"/>
        </w:rPr>
        <w:t>Juridische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grondslag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RvVb-arresten</w:t>
      </w:r>
      <w:r w:rsidR="2D237C9A">
        <w:rPr/>
        <w:t xml:space="preserve"> </w:t>
      </w:r>
      <w:r w:rsidR="2D237C9A">
        <w:rPr/>
        <w:t>inzake</w:t>
      </w:r>
      <w:r w:rsidR="2D237C9A">
        <w:rPr/>
        <w:t xml:space="preserve"> </w:t>
      </w:r>
      <w:r w:rsidR="2D237C9A">
        <w:rPr/>
        <w:t>bundelingsprincipe</w:t>
      </w:r>
      <w:r w:rsidR="2D237C9A">
        <w:rPr/>
        <w:t xml:space="preserve"> </w:t>
      </w:r>
      <w:r w:rsidR="2D237C9A">
        <w:rPr/>
        <w:t>bij</w:t>
      </w:r>
      <w:r w:rsidR="2D237C9A">
        <w:rPr/>
        <w:t xml:space="preserve"> </w:t>
      </w:r>
      <w:r w:rsidR="2D237C9A">
        <w:rPr/>
        <w:t>windturbineprojecten</w:t>
      </w:r>
      <w:r w:rsidR="2D237C9A">
        <w:rPr/>
        <w:t xml:space="preserve">; </w:t>
      </w:r>
      <w:r w:rsidR="2D237C9A">
        <w:rPr/>
        <w:t>Europees</w:t>
      </w:r>
      <w:r w:rsidR="2D237C9A">
        <w:rPr/>
        <w:t xml:space="preserve"> </w:t>
      </w:r>
      <w:r w:rsidR="2D237C9A">
        <w:rPr/>
        <w:t>Landschapsverdrag</w:t>
      </w:r>
      <w:r w:rsidR="2D237C9A">
        <w:rPr/>
        <w:t xml:space="preserve"> art. 5-6; art. 4.3.7 DABM (</w:t>
      </w:r>
      <w:r w:rsidR="2D237C9A">
        <w:rPr/>
        <w:t>cumulatieve</w:t>
      </w:r>
      <w:r w:rsidR="2D237C9A">
        <w:rPr/>
        <w:t xml:space="preserve"> </w:t>
      </w:r>
      <w:r w:rsidR="2D237C9A">
        <w:rPr/>
        <w:t>effecten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leemten</w:t>
      </w:r>
      <w:r w:rsidR="2D237C9A">
        <w:rPr/>
        <w:t xml:space="preserve"> in </w:t>
      </w:r>
      <w:r w:rsidR="2D237C9A">
        <w:rPr/>
        <w:t>kennis</w:t>
      </w:r>
      <w:r w:rsidR="2D237C9A">
        <w:rPr/>
        <w:t>); MER-</w:t>
      </w:r>
      <w:r w:rsidR="2D237C9A">
        <w:rPr/>
        <w:t>richtlijn</w:t>
      </w:r>
      <w:r w:rsidR="2D237C9A">
        <w:rPr/>
        <w:t xml:space="preserve"> 2014/52/EU </w:t>
      </w:r>
      <w:r w:rsidR="2D237C9A">
        <w:rPr/>
        <w:t>bijlage</w:t>
      </w:r>
      <w:r w:rsidR="2D237C9A">
        <w:rPr/>
        <w:t xml:space="preserve"> IV lid 5 (</w:t>
      </w:r>
      <w:r w:rsidR="2D237C9A">
        <w:rPr/>
        <w:t>cumulatie</w:t>
      </w:r>
      <w:r w:rsidR="2D237C9A">
        <w:rPr/>
        <w:t xml:space="preserve"> met </w:t>
      </w:r>
      <w:r w:rsidR="2D237C9A">
        <w:rPr/>
        <w:t>andere</w:t>
      </w:r>
      <w:r w:rsidR="2D237C9A">
        <w:rPr/>
        <w:t xml:space="preserve"> </w:t>
      </w:r>
      <w:r w:rsidR="2D237C9A">
        <w:rPr/>
        <w:t>projecten</w:t>
      </w:r>
      <w:r w:rsidR="2D237C9A">
        <w:rPr/>
        <w:t>).</w:t>
      </w:r>
    </w:p>
    <w:p xmlns:wp14="http://schemas.microsoft.com/office/word/2010/wordml" w:rsidP="2D237C9A" w14:paraId="60061E4C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291AF600" wp14:textId="77777777">
      <w:pPr>
        <w:pStyle w:val="Heading2"/>
      </w:pPr>
      <w:r>
        <w:t>8. CONCLUSIE EN GEVRAAGD BESLUIT</w:t>
      </w:r>
    </w:p>
    <w:p xmlns:wp14="http://schemas.microsoft.com/office/word/2010/wordml" w14:paraId="6D047EE0" wp14:textId="77777777">
      <w:pPr>
        <w:pStyle w:val="Heading3"/>
      </w:pPr>
      <w:r w:rsidR="2D237C9A">
        <w:rPr/>
        <w:t xml:space="preserve">8.1 </w:t>
      </w:r>
      <w:r w:rsidR="2D237C9A">
        <w:rPr/>
        <w:t>Samenvatting</w:t>
      </w:r>
    </w:p>
    <w:p xmlns:wp14="http://schemas.microsoft.com/office/word/2010/wordml" w14:paraId="78AEE995" wp14:textId="77777777">
      <w:r w:rsidR="2D237C9A">
        <w:rPr/>
        <w:t xml:space="preserve">Het project-MER </w:t>
      </w:r>
      <w:r w:rsidR="2D237C9A">
        <w:rPr/>
        <w:t>Ventilus</w:t>
      </w:r>
      <w:r w:rsidR="2D237C9A">
        <w:rPr/>
        <w:t xml:space="preserve"> v4 </w:t>
      </w:r>
      <w:r w:rsidR="2D237C9A">
        <w:rPr/>
        <w:t>vertoont</w:t>
      </w:r>
      <w:r w:rsidR="2D237C9A">
        <w:rPr/>
        <w:t xml:space="preserve"> in de discipline </w:t>
      </w:r>
      <w:r w:rsidR="2D237C9A">
        <w:rPr/>
        <w:t>landschap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de </w:t>
      </w:r>
      <w:r w:rsidR="2D237C9A">
        <w:rPr/>
        <w:t>volgende</w:t>
      </w:r>
      <w:r w:rsidR="2D237C9A">
        <w:rPr/>
        <w:t xml:space="preserve"> </w:t>
      </w:r>
      <w:r w:rsidR="2D237C9A">
        <w:rPr/>
        <w:t>gebreken</w:t>
      </w:r>
      <w:r w:rsidR="2D237C9A">
        <w:rPr/>
        <w:t>:</w:t>
      </w:r>
    </w:p>
    <w:p xmlns:wp14="http://schemas.microsoft.com/office/word/2010/wordml" w:rsidP="2D237C9A" w14:paraId="68D9B4C1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>Onvolledig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juridisch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kader</w:t>
      </w:r>
      <w:r w:rsidRPr="296DCC65" w:rsidR="1BB42D44">
        <w:rPr>
          <w:b w:val="1"/>
          <w:bCs w:val="1"/>
        </w:rPr>
        <w:t>:</w:t>
      </w:r>
      <w:r w:rsidR="1BB42D44">
        <w:rPr/>
        <w:t xml:space="preserve"> Het </w:t>
      </w:r>
      <w:r w:rsidR="1BB42D44">
        <w:rPr/>
        <w:t>Europees</w:t>
      </w:r>
      <w:r w:rsidR="1BB42D44">
        <w:rPr/>
        <w:t xml:space="preserve"> </w:t>
      </w:r>
      <w:r w:rsidR="1BB42D44">
        <w:rPr/>
        <w:t>Landschapsverdrag</w:t>
      </w:r>
      <w:r w:rsidR="1BB42D44">
        <w:rPr/>
        <w:t xml:space="preserve"> (Florence, 2000) </w:t>
      </w:r>
      <w:r w:rsidR="1BB42D44">
        <w:rPr/>
        <w:t>wordt</w:t>
      </w:r>
      <w:r w:rsidR="1BB42D44">
        <w:rPr/>
        <w:t xml:space="preserve"> </w:t>
      </w:r>
      <w:r w:rsidR="1BB42D44">
        <w:rPr/>
        <w:t>nergens</w:t>
      </w:r>
      <w:r w:rsidR="1BB42D44">
        <w:rPr/>
        <w:t xml:space="preserve"> </w:t>
      </w:r>
      <w:r w:rsidR="1BB42D44">
        <w:rPr/>
        <w:t>vermeld</w:t>
      </w:r>
      <w:r w:rsidR="1BB42D44">
        <w:rPr/>
        <w:t xml:space="preserve"> </w:t>
      </w:r>
      <w:r w:rsidR="1BB42D44">
        <w:rPr/>
        <w:t>noch</w:t>
      </w:r>
      <w:r w:rsidR="1BB42D44">
        <w:rPr/>
        <w:t xml:space="preserve"> </w:t>
      </w:r>
      <w:r w:rsidR="1BB42D44">
        <w:rPr/>
        <w:t>toegepast</w:t>
      </w:r>
      <w:r w:rsidR="1BB42D44">
        <w:rPr/>
        <w:t xml:space="preserve">, </w:t>
      </w:r>
      <w:r w:rsidR="1BB42D44">
        <w:rPr/>
        <w:t>waardoor</w:t>
      </w:r>
      <w:r w:rsidR="1BB42D44">
        <w:rPr/>
        <w:t xml:space="preserve"> de </w:t>
      </w:r>
      <w:r w:rsidR="1BB42D44">
        <w:rPr/>
        <w:t>verplichting</w:t>
      </w:r>
      <w:r w:rsidR="1BB42D44">
        <w:rPr/>
        <w:t xml:space="preserve"> tot </w:t>
      </w:r>
      <w:r w:rsidR="1BB42D44">
        <w:rPr/>
        <w:t>landschapskwaliteitsdoelstellingen</w:t>
      </w:r>
      <w:r w:rsidR="1BB42D44">
        <w:rPr/>
        <w:t xml:space="preserve"> </w:t>
      </w:r>
      <w:r w:rsidR="1BB42D44">
        <w:rPr/>
        <w:t>ontbreekt</w:t>
      </w:r>
      <w:r w:rsidR="1BB42D44">
        <w:rPr/>
        <w:t>.</w:t>
      </w:r>
    </w:p>
    <w:p xmlns:wp14="http://schemas.microsoft.com/office/word/2010/wordml" w:rsidP="2D237C9A" w14:paraId="56980D82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>Aantasting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beschermd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erfgoed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zonder</w:t>
      </w:r>
      <w:r w:rsidRPr="296DCC65" w:rsidR="1BB42D44">
        <w:rPr>
          <w:b w:val="1"/>
          <w:bCs w:val="1"/>
        </w:rPr>
        <w:t xml:space="preserve"> adequate </w:t>
      </w:r>
      <w:r w:rsidRPr="296DCC65" w:rsidR="1BB42D44">
        <w:rPr>
          <w:b w:val="1"/>
          <w:bCs w:val="1"/>
        </w:rPr>
        <w:t>mitigatie</w:t>
      </w:r>
      <w:r w:rsidRPr="296DCC65" w:rsidR="1BB42D44">
        <w:rPr>
          <w:b w:val="1"/>
          <w:bCs w:val="1"/>
        </w:rPr>
        <w:t>:</w:t>
      </w:r>
      <w:r w:rsidR="1BB42D44">
        <w:rPr/>
        <w:t xml:space="preserve"> </w:t>
      </w:r>
      <w:r w:rsidR="1BB42D44">
        <w:rPr/>
        <w:t>Beschermd</w:t>
      </w:r>
      <w:r w:rsidR="1BB42D44">
        <w:rPr/>
        <w:t xml:space="preserve"> monument Hoeve De Roode Poort </w:t>
      </w:r>
      <w:r w:rsidR="1BB42D44">
        <w:rPr/>
        <w:t>wordt</w:t>
      </w:r>
      <w:r w:rsidR="1BB42D44">
        <w:rPr/>
        <w:t xml:space="preserve"> </w:t>
      </w:r>
      <w:r w:rsidR="1BB42D44">
        <w:rPr/>
        <w:t>overspannen</w:t>
      </w:r>
      <w:r w:rsidR="1BB42D44">
        <w:rPr/>
        <w:t xml:space="preserve">; mast P29 </w:t>
      </w:r>
      <w:r w:rsidR="1BB42D44">
        <w:rPr/>
        <w:t>staat</w:t>
      </w:r>
      <w:r w:rsidR="1BB42D44">
        <w:rPr/>
        <w:t xml:space="preserve"> </w:t>
      </w:r>
      <w:r w:rsidR="1BB42D44">
        <w:rPr/>
        <w:t>volledig</w:t>
      </w:r>
      <w:r w:rsidR="1BB42D44">
        <w:rPr/>
        <w:t xml:space="preserve"> </w:t>
      </w:r>
      <w:r w:rsidR="1BB42D44">
        <w:rPr/>
        <w:t>binnen</w:t>
      </w:r>
      <w:r w:rsidR="1BB42D44">
        <w:rPr/>
        <w:t xml:space="preserve"> de </w:t>
      </w:r>
      <w:r w:rsidR="1BB42D44">
        <w:rPr/>
        <w:t>erfgoedcontour</w:t>
      </w:r>
      <w:r w:rsidR="1BB42D44">
        <w:rPr/>
        <w:t xml:space="preserve"> van Hoeve Leen </w:t>
      </w:r>
      <w:r w:rsidR="1BB42D44">
        <w:rPr/>
        <w:t>ter Hellen</w:t>
      </w:r>
      <w:r w:rsidR="1BB42D44">
        <w:rPr/>
        <w:t xml:space="preserve">; </w:t>
      </w:r>
      <w:r w:rsidR="1BB42D44">
        <w:rPr/>
        <w:t>beschermd</w:t>
      </w:r>
      <w:r w:rsidR="1BB42D44">
        <w:rPr/>
        <w:t xml:space="preserve"> </w:t>
      </w:r>
      <w:r w:rsidR="1BB42D44">
        <w:rPr/>
        <w:t>landschap</w:t>
      </w:r>
      <w:r w:rsidR="1BB42D44">
        <w:rPr/>
        <w:t xml:space="preserve"> </w:t>
      </w:r>
      <w:r w:rsidR="1BB42D44">
        <w:rPr/>
        <w:t>Vloetemveld</w:t>
      </w:r>
      <w:r w:rsidR="1BB42D44">
        <w:rPr/>
        <w:t xml:space="preserve"> </w:t>
      </w:r>
      <w:r w:rsidR="1BB42D44">
        <w:rPr/>
        <w:t>wordt</w:t>
      </w:r>
      <w:r w:rsidR="1BB42D44">
        <w:rPr/>
        <w:t xml:space="preserve"> </w:t>
      </w:r>
      <w:r w:rsidR="1BB42D44">
        <w:rPr/>
        <w:t>aangetast</w:t>
      </w:r>
      <w:r w:rsidR="1BB42D44">
        <w:rPr/>
        <w:t xml:space="preserve">. Het </w:t>
      </w:r>
      <w:r w:rsidR="1BB42D44">
        <w:rPr/>
        <w:t>Agentschap</w:t>
      </w:r>
      <w:r w:rsidR="1BB42D44">
        <w:rPr/>
        <w:t xml:space="preserve"> </w:t>
      </w:r>
      <w:r w:rsidR="1BB42D44">
        <w:rPr/>
        <w:t>Onroerend</w:t>
      </w:r>
      <w:r w:rsidR="1BB42D44">
        <w:rPr/>
        <w:t xml:space="preserve"> </w:t>
      </w:r>
      <w:r w:rsidR="1BB42D44">
        <w:rPr/>
        <w:t>Erfgoed</w:t>
      </w:r>
      <w:r w:rsidR="1BB42D44">
        <w:rPr/>
        <w:t xml:space="preserve"> </w:t>
      </w:r>
      <w:r w:rsidR="1BB42D44">
        <w:rPr/>
        <w:t>eist</w:t>
      </w:r>
      <w:r w:rsidR="1BB42D44">
        <w:rPr/>
        <w:t xml:space="preserve"> </w:t>
      </w:r>
      <w:r w:rsidR="1BB42D44">
        <w:rPr/>
        <w:t>mastverplaatsingen</w:t>
      </w:r>
      <w:r w:rsidR="1BB42D44">
        <w:rPr/>
        <w:t xml:space="preserve"> die </w:t>
      </w:r>
      <w:r w:rsidR="1BB42D44">
        <w:rPr/>
        <w:t>niet</w:t>
      </w:r>
      <w:r w:rsidR="1BB42D44">
        <w:rPr/>
        <w:t xml:space="preserve"> </w:t>
      </w:r>
      <w:r w:rsidR="1BB42D44">
        <w:rPr/>
        <w:t>zijn</w:t>
      </w:r>
      <w:r w:rsidR="1BB42D44">
        <w:rPr/>
        <w:t xml:space="preserve"> </w:t>
      </w:r>
      <w:r w:rsidR="1BB42D44">
        <w:rPr/>
        <w:t>uitgevoerd</w:t>
      </w:r>
      <w:r w:rsidR="1BB42D44">
        <w:rPr/>
        <w:t>.</w:t>
      </w:r>
    </w:p>
    <w:p xmlns:wp14="http://schemas.microsoft.com/office/word/2010/wordml" w:rsidP="2D237C9A" w14:paraId="03D5453F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>Systematisch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te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lage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effectscores</w:t>
      </w:r>
      <w:r w:rsidRPr="296DCC65" w:rsidR="1BB42D44">
        <w:rPr>
          <w:b w:val="1"/>
          <w:bCs w:val="1"/>
        </w:rPr>
        <w:t>:</w:t>
      </w:r>
      <w:r w:rsidR="1BB42D44">
        <w:rPr/>
        <w:t xml:space="preserve"> De </w:t>
      </w:r>
      <w:r w:rsidR="1BB42D44">
        <w:rPr/>
        <w:t>maximale</w:t>
      </w:r>
      <w:r w:rsidR="1BB42D44">
        <w:rPr/>
        <w:t xml:space="preserve"> score -2 is </w:t>
      </w:r>
      <w:r w:rsidR="1BB42D44">
        <w:rPr/>
        <w:t>niet</w:t>
      </w:r>
      <w:r w:rsidR="1BB42D44">
        <w:rPr/>
        <w:t xml:space="preserve"> in </w:t>
      </w:r>
      <w:r w:rsidR="1BB42D44">
        <w:rPr/>
        <w:t>verhouding</w:t>
      </w:r>
      <w:r w:rsidR="1BB42D44">
        <w:rPr/>
        <w:t xml:space="preserve"> </w:t>
      </w:r>
      <w:r w:rsidR="1BB42D44">
        <w:rPr/>
        <w:t>tot</w:t>
      </w:r>
      <w:r w:rsidR="1BB42D44">
        <w:rPr/>
        <w:t xml:space="preserve"> </w:t>
      </w:r>
      <w:r w:rsidR="1BB42D44">
        <w:rPr/>
        <w:t>effecten</w:t>
      </w:r>
      <w:r w:rsidR="1BB42D44">
        <w:rPr/>
        <w:t xml:space="preserve"> die het MER </w:t>
      </w:r>
      <w:r w:rsidR="1BB42D44">
        <w:rPr/>
        <w:t>zelf</w:t>
      </w:r>
      <w:r w:rsidR="1BB42D44">
        <w:rPr/>
        <w:t xml:space="preserve"> </w:t>
      </w:r>
      <w:r w:rsidR="1BB42D44">
        <w:rPr/>
        <w:t>als</w:t>
      </w:r>
      <w:r w:rsidR="1BB42D44">
        <w:rPr/>
        <w:t xml:space="preserve"> "de facto </w:t>
      </w:r>
      <w:r w:rsidR="1BB42D44">
        <w:rPr/>
        <w:t>niet</w:t>
      </w:r>
      <w:r w:rsidR="1BB42D44">
        <w:rPr/>
        <w:t xml:space="preserve"> </w:t>
      </w:r>
      <w:r w:rsidR="1BB42D44">
        <w:rPr/>
        <w:t>te</w:t>
      </w:r>
      <w:r w:rsidR="1BB42D44">
        <w:rPr/>
        <w:t xml:space="preserve"> </w:t>
      </w:r>
      <w:r w:rsidR="1BB42D44">
        <w:rPr/>
        <w:t>milderen</w:t>
      </w:r>
      <w:r w:rsidR="1BB42D44">
        <w:rPr/>
        <w:t xml:space="preserve">" </w:t>
      </w:r>
      <w:r w:rsidR="1BB42D44">
        <w:rPr/>
        <w:t>kwalificeert</w:t>
      </w:r>
      <w:r w:rsidR="1BB42D44">
        <w:rPr/>
        <w:t xml:space="preserve">. Track Changes </w:t>
      </w:r>
      <w:r w:rsidR="1BB42D44">
        <w:rPr/>
        <w:t>onthullen</w:t>
      </w:r>
      <w:r w:rsidR="1BB42D44">
        <w:rPr/>
        <w:t xml:space="preserve"> </w:t>
      </w:r>
      <w:r w:rsidR="1BB42D44">
        <w:rPr/>
        <w:t>dat</w:t>
      </w:r>
      <w:r w:rsidR="1BB42D44">
        <w:rPr/>
        <w:t xml:space="preserve"> </w:t>
      </w:r>
      <w:r w:rsidR="1BB42D44">
        <w:rPr/>
        <w:t>effectscores</w:t>
      </w:r>
      <w:r w:rsidR="1BB42D44">
        <w:rPr/>
        <w:t xml:space="preserve"> </w:t>
      </w:r>
      <w:r w:rsidR="1BB42D44">
        <w:rPr/>
        <w:t>zijn</w:t>
      </w:r>
      <w:r w:rsidR="1BB42D44">
        <w:rPr/>
        <w:t xml:space="preserve"> </w:t>
      </w:r>
      <w:r w:rsidR="1BB42D44">
        <w:rPr/>
        <w:t>verwijderd</w:t>
      </w:r>
      <w:r w:rsidR="1BB42D44">
        <w:rPr/>
        <w:t>.</w:t>
      </w:r>
    </w:p>
    <w:p xmlns:wp14="http://schemas.microsoft.com/office/word/2010/wordml" w:rsidP="2D237C9A" w14:paraId="542AE2D3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>Volledige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afwezigheid</w:t>
      </w:r>
      <w:r w:rsidRPr="296DCC65" w:rsidR="1BB42D44">
        <w:rPr>
          <w:b w:val="1"/>
          <w:bCs w:val="1"/>
        </w:rPr>
        <w:t xml:space="preserve"> van </w:t>
      </w:r>
      <w:r w:rsidRPr="296DCC65" w:rsidR="1BB42D44">
        <w:rPr>
          <w:b w:val="1"/>
          <w:bCs w:val="1"/>
        </w:rPr>
        <w:t>dwingende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milderende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maatregelen</w:t>
      </w:r>
      <w:r w:rsidRPr="296DCC65" w:rsidR="1BB42D44">
        <w:rPr>
          <w:b w:val="1"/>
          <w:bCs w:val="1"/>
        </w:rPr>
        <w:t>:</w:t>
      </w:r>
      <w:r w:rsidR="1BB42D44">
        <w:rPr/>
        <w:t xml:space="preserve"> Het MER </w:t>
      </w:r>
      <w:r w:rsidR="1BB42D44">
        <w:rPr/>
        <w:t>weigert</w:t>
      </w:r>
      <w:r w:rsidR="1BB42D44">
        <w:rPr/>
        <w:t xml:space="preserve"> </w:t>
      </w:r>
      <w:r w:rsidR="1BB42D44">
        <w:rPr/>
        <w:t>expliciet</w:t>
      </w:r>
      <w:r w:rsidR="1BB42D44">
        <w:rPr/>
        <w:t xml:space="preserve"> om </w:t>
      </w:r>
      <w:r w:rsidR="1BB42D44">
        <w:rPr/>
        <w:t>bindende</w:t>
      </w:r>
      <w:r w:rsidR="1BB42D44">
        <w:rPr/>
        <w:t xml:space="preserve"> </w:t>
      </w:r>
      <w:r w:rsidR="1BB42D44">
        <w:rPr/>
        <w:t>maatregelen</w:t>
      </w:r>
      <w:r w:rsidR="1BB42D44">
        <w:rPr/>
        <w:t xml:space="preserve"> op </w:t>
      </w:r>
      <w:r w:rsidR="1BB42D44">
        <w:rPr/>
        <w:t>te</w:t>
      </w:r>
      <w:r w:rsidR="1BB42D44">
        <w:rPr/>
        <w:t xml:space="preserve"> </w:t>
      </w:r>
      <w:r w:rsidR="1BB42D44">
        <w:rPr/>
        <w:t>leggen</w:t>
      </w:r>
      <w:r w:rsidR="1BB42D44">
        <w:rPr/>
        <w:t xml:space="preserve"> </w:t>
      </w:r>
      <w:r w:rsidR="1BB42D44">
        <w:rPr/>
        <w:t>voor</w:t>
      </w:r>
      <w:r w:rsidR="1BB42D44">
        <w:rPr/>
        <w:t xml:space="preserve"> de discipline </w:t>
      </w:r>
      <w:r w:rsidR="1BB42D44">
        <w:rPr/>
        <w:t>landschap</w:t>
      </w:r>
      <w:r w:rsidR="1BB42D44">
        <w:rPr/>
        <w:t xml:space="preserve"> </w:t>
      </w:r>
      <w:r w:rsidR="1BB42D44">
        <w:rPr/>
        <w:t>en</w:t>
      </w:r>
      <w:r w:rsidR="1BB42D44">
        <w:rPr/>
        <w:t xml:space="preserve"> </w:t>
      </w:r>
      <w:r w:rsidR="1BB42D44">
        <w:rPr/>
        <w:t>erfgoed</w:t>
      </w:r>
      <w:r w:rsidR="1BB42D44">
        <w:rPr/>
        <w:t xml:space="preserve">, </w:t>
      </w:r>
      <w:r w:rsidR="1BB42D44">
        <w:rPr/>
        <w:t>ondanks</w:t>
      </w:r>
      <w:r w:rsidR="1BB42D44">
        <w:rPr/>
        <w:t xml:space="preserve"> </w:t>
      </w:r>
      <w:r w:rsidR="1BB42D44">
        <w:rPr/>
        <w:t>effectscores</w:t>
      </w:r>
      <w:r w:rsidR="1BB42D44">
        <w:rPr/>
        <w:t xml:space="preserve"> van -2.</w:t>
      </w:r>
    </w:p>
    <w:p xmlns:wp14="http://schemas.microsoft.com/office/word/2010/wordml" w:rsidP="2D237C9A" w14:paraId="423F8506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 xml:space="preserve">Het </w:t>
      </w:r>
      <w:r w:rsidRPr="296DCC65" w:rsidR="1BB42D44">
        <w:rPr>
          <w:b w:val="1"/>
          <w:bCs w:val="1"/>
        </w:rPr>
        <w:t>flankerend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beleid</w:t>
      </w:r>
      <w:r w:rsidRPr="296DCC65" w:rsidR="1BB42D44">
        <w:rPr>
          <w:b w:val="1"/>
          <w:bCs w:val="1"/>
        </w:rPr>
        <w:t xml:space="preserve"> is </w:t>
      </w:r>
      <w:r w:rsidRPr="296DCC65" w:rsidR="1BB42D44">
        <w:rPr>
          <w:b w:val="1"/>
          <w:bCs w:val="1"/>
        </w:rPr>
        <w:t>vrijwillig</w:t>
      </w:r>
      <w:r w:rsidRPr="296DCC65" w:rsidR="1BB42D44">
        <w:rPr>
          <w:b w:val="1"/>
          <w:bCs w:val="1"/>
        </w:rPr>
        <w:t xml:space="preserve">, </w:t>
      </w:r>
      <w:r w:rsidRPr="296DCC65" w:rsidR="1BB42D44">
        <w:rPr>
          <w:b w:val="1"/>
          <w:bCs w:val="1"/>
        </w:rPr>
        <w:t>onbepaald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en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niet</w:t>
      </w:r>
      <w:r w:rsidRPr="296DCC65" w:rsidR="1BB42D44">
        <w:rPr>
          <w:b w:val="1"/>
          <w:bCs w:val="1"/>
        </w:rPr>
        <w:t xml:space="preserve"> in de </w:t>
      </w:r>
      <w:r w:rsidRPr="296DCC65" w:rsidR="1BB42D44">
        <w:rPr>
          <w:b w:val="1"/>
          <w:bCs w:val="1"/>
        </w:rPr>
        <w:t>effectbeoordeling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meegenomen</w:t>
      </w:r>
      <w:r w:rsidRPr="296DCC65" w:rsidR="1BB42D44">
        <w:rPr>
          <w:b w:val="1"/>
          <w:bCs w:val="1"/>
        </w:rPr>
        <w:t>:</w:t>
      </w:r>
      <w:r w:rsidR="1BB42D44">
        <w:rPr/>
        <w:t xml:space="preserve"> </w:t>
      </w:r>
      <w:r w:rsidR="1BB42D44">
        <w:rPr/>
        <w:t>Zes</w:t>
      </w:r>
      <w:r w:rsidR="1BB42D44">
        <w:rPr/>
        <w:t xml:space="preserve"> </w:t>
      </w:r>
      <w:r w:rsidR="1BB42D44">
        <w:rPr/>
        <w:t>gemeenten</w:t>
      </w:r>
      <w:r w:rsidR="1BB42D44">
        <w:rPr/>
        <w:t xml:space="preserve"> </w:t>
      </w:r>
      <w:r w:rsidR="1BB42D44">
        <w:rPr/>
        <w:t>bevestigen</w:t>
      </w:r>
      <w:r w:rsidR="1BB42D44">
        <w:rPr/>
        <w:t xml:space="preserve"> </w:t>
      </w:r>
      <w:r w:rsidR="1BB42D44">
        <w:rPr/>
        <w:t>dit</w:t>
      </w:r>
      <w:r w:rsidR="1BB42D44">
        <w:rPr/>
        <w:t xml:space="preserve">. Het </w:t>
      </w:r>
      <w:r w:rsidR="1BB42D44">
        <w:rPr/>
        <w:t>convenant</w:t>
      </w:r>
      <w:r w:rsidR="1BB42D44">
        <w:rPr/>
        <w:t xml:space="preserve"> met </w:t>
      </w:r>
      <w:r w:rsidR="1BB42D44">
        <w:rPr/>
        <w:t>Elia is</w:t>
      </w:r>
      <w:r w:rsidR="1BB42D44">
        <w:rPr/>
        <w:t xml:space="preserve"> </w:t>
      </w:r>
      <w:r w:rsidR="1BB42D44">
        <w:rPr/>
        <w:t>opzegbaar</w:t>
      </w:r>
      <w:r w:rsidR="1BB42D44">
        <w:rPr/>
        <w:t xml:space="preserve"> </w:t>
      </w:r>
      <w:r w:rsidR="1BB42D44">
        <w:rPr/>
        <w:t>na</w:t>
      </w:r>
      <w:r w:rsidR="1BB42D44">
        <w:rPr/>
        <w:t xml:space="preserve"> 6 </w:t>
      </w:r>
      <w:r w:rsidR="1BB42D44">
        <w:rPr/>
        <w:t>maanden</w:t>
      </w:r>
      <w:r w:rsidR="1BB42D44">
        <w:rPr/>
        <w:t>.</w:t>
      </w:r>
    </w:p>
    <w:p xmlns:wp14="http://schemas.microsoft.com/office/word/2010/wordml" w:rsidP="2D237C9A" w14:paraId="1679692E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 xml:space="preserve">Het </w:t>
      </w:r>
      <w:r w:rsidRPr="296DCC65" w:rsidR="1BB42D44">
        <w:rPr>
          <w:b w:val="1"/>
          <w:bCs w:val="1"/>
        </w:rPr>
        <w:t>Agentschap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Onroerend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Erfgoed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eist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herziening</w:t>
      </w:r>
      <w:r w:rsidRPr="296DCC65" w:rsidR="1BB42D44">
        <w:rPr>
          <w:b w:val="1"/>
          <w:bCs w:val="1"/>
        </w:rPr>
        <w:t xml:space="preserve"> van het MER:</w:t>
      </w:r>
      <w:r w:rsidR="1BB42D44">
        <w:rPr/>
        <w:t xml:space="preserve"> De </w:t>
      </w:r>
      <w:r w:rsidR="1BB42D44">
        <w:rPr/>
        <w:t>conclusie</w:t>
      </w:r>
      <w:r w:rsidR="1BB42D44">
        <w:rPr/>
        <w:t xml:space="preserve"> </w:t>
      </w:r>
      <w:r w:rsidRPr="296DCC65" w:rsidR="1BB42D44">
        <w:rPr>
          <w:i w:val="1"/>
          <w:iCs w:val="1"/>
        </w:rPr>
        <w:t xml:space="preserve">"Het is NOODZAKELIJK het MER </w:t>
      </w:r>
      <w:r w:rsidRPr="296DCC65" w:rsidR="1BB42D44">
        <w:rPr>
          <w:i w:val="1"/>
          <w:iCs w:val="1"/>
        </w:rPr>
        <w:t>verder</w:t>
      </w:r>
      <w:r w:rsidRPr="296DCC65" w:rsidR="1BB42D44">
        <w:rPr>
          <w:i w:val="1"/>
          <w:iCs w:val="1"/>
        </w:rPr>
        <w:t xml:space="preserve"> </w:t>
      </w:r>
      <w:r w:rsidRPr="296DCC65" w:rsidR="1BB42D44">
        <w:rPr>
          <w:i w:val="1"/>
          <w:iCs w:val="1"/>
        </w:rPr>
        <w:t>aan</w:t>
      </w:r>
      <w:r w:rsidRPr="296DCC65" w:rsidR="1BB42D44">
        <w:rPr>
          <w:i w:val="1"/>
          <w:iCs w:val="1"/>
        </w:rPr>
        <w:t xml:space="preserve"> </w:t>
      </w:r>
      <w:r w:rsidRPr="296DCC65" w:rsidR="1BB42D44">
        <w:rPr>
          <w:i w:val="1"/>
          <w:iCs w:val="1"/>
        </w:rPr>
        <w:t>te</w:t>
      </w:r>
      <w:r w:rsidRPr="296DCC65" w:rsidR="1BB42D44">
        <w:rPr>
          <w:i w:val="1"/>
          <w:iCs w:val="1"/>
        </w:rPr>
        <w:t xml:space="preserve"> </w:t>
      </w:r>
      <w:r w:rsidRPr="296DCC65" w:rsidR="1BB42D44">
        <w:rPr>
          <w:i w:val="1"/>
          <w:iCs w:val="1"/>
        </w:rPr>
        <w:t>passen</w:t>
      </w:r>
      <w:r w:rsidRPr="296DCC65" w:rsidR="1BB42D44">
        <w:rPr>
          <w:i w:val="1"/>
          <w:iCs w:val="1"/>
        </w:rPr>
        <w:t>"</w:t>
      </w:r>
      <w:r w:rsidR="1BB42D44">
        <w:rPr/>
        <w:t xml:space="preserve"> is </w:t>
      </w:r>
      <w:r w:rsidR="1BB42D44">
        <w:rPr/>
        <w:t>niet</w:t>
      </w:r>
      <w:r w:rsidR="1BB42D44">
        <w:rPr/>
        <w:t xml:space="preserve"> </w:t>
      </w:r>
      <w:r w:rsidR="1BB42D44">
        <w:rPr/>
        <w:t>ingewilligd</w:t>
      </w:r>
      <w:r w:rsidR="1BB42D44">
        <w:rPr/>
        <w:t>.</w:t>
      </w:r>
    </w:p>
    <w:p xmlns:wp14="http://schemas.microsoft.com/office/word/2010/wordml" w:rsidP="2D237C9A" w14:paraId="57648ECF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>Internationale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vergelijking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ontbreekt</w:t>
      </w:r>
      <w:r w:rsidRPr="296DCC65" w:rsidR="1BB42D44">
        <w:rPr>
          <w:b w:val="1"/>
          <w:bCs w:val="1"/>
        </w:rPr>
        <w:t>:</w:t>
      </w:r>
      <w:r w:rsidR="1BB42D44">
        <w:rPr/>
        <w:t xml:space="preserve"> De </w:t>
      </w:r>
      <w:r w:rsidR="1BB42D44">
        <w:rPr/>
        <w:t>Duitse</w:t>
      </w:r>
      <w:r w:rsidR="1BB42D44">
        <w:rPr/>
        <w:t xml:space="preserve"> </w:t>
      </w:r>
      <w:r w:rsidR="1BB42D44">
        <w:rPr/>
        <w:t>wettelijke</w:t>
      </w:r>
      <w:r w:rsidR="1BB42D44">
        <w:rPr/>
        <w:t xml:space="preserve"> </w:t>
      </w:r>
      <w:r w:rsidR="1BB42D44">
        <w:rPr/>
        <w:t>standaard</w:t>
      </w:r>
      <w:r w:rsidR="1BB42D44">
        <w:rPr/>
        <w:t xml:space="preserve"> (</w:t>
      </w:r>
      <w:r w:rsidR="1BB42D44">
        <w:rPr/>
        <w:t>BBPlG</w:t>
      </w:r>
      <w:r w:rsidR="1BB42D44">
        <w:rPr/>
        <w:t xml:space="preserve"> §3) </w:t>
      </w:r>
      <w:r w:rsidR="1BB42D44">
        <w:rPr/>
        <w:t>verplicht</w:t>
      </w:r>
      <w:r w:rsidR="1BB42D44">
        <w:rPr/>
        <w:t xml:space="preserve"> </w:t>
      </w:r>
      <w:r w:rsidR="1BB42D44">
        <w:rPr/>
        <w:t>ondergrondse</w:t>
      </w:r>
      <w:r w:rsidR="1BB42D44">
        <w:rPr/>
        <w:t xml:space="preserve"> </w:t>
      </w:r>
      <w:r w:rsidR="1BB42D44">
        <w:rPr/>
        <w:t>aanleg</w:t>
      </w:r>
      <w:r w:rsidR="1BB42D44">
        <w:rPr/>
        <w:t xml:space="preserve"> </w:t>
      </w:r>
      <w:r w:rsidR="1BB42D44">
        <w:rPr/>
        <w:t>voor</w:t>
      </w:r>
      <w:r w:rsidR="1BB42D44">
        <w:rPr/>
        <w:t xml:space="preserve"> HVDC-</w:t>
      </w:r>
      <w:r w:rsidR="1BB42D44">
        <w:rPr/>
        <w:t>verbindingen</w:t>
      </w:r>
      <w:r w:rsidR="1BB42D44">
        <w:rPr/>
        <w:t xml:space="preserve"> op </w:t>
      </w:r>
      <w:r w:rsidR="1BB42D44">
        <w:rPr/>
        <w:t>grond</w:t>
      </w:r>
      <w:r w:rsidR="1BB42D44">
        <w:rPr/>
        <w:t xml:space="preserve"> van </w:t>
      </w:r>
      <w:r w:rsidR="1BB42D44">
        <w:rPr/>
        <w:t>landschapsbescherming</w:t>
      </w:r>
      <w:r w:rsidR="1BB42D44">
        <w:rPr/>
        <w:t xml:space="preserve">. Elia Group </w:t>
      </w:r>
      <w:r w:rsidR="1BB42D44">
        <w:rPr/>
        <w:t>voert</w:t>
      </w:r>
      <w:r w:rsidR="1BB42D44">
        <w:rPr/>
        <w:t xml:space="preserve"> via 50Hertz </w:t>
      </w:r>
      <w:r w:rsidR="1BB42D44">
        <w:rPr/>
        <w:t>circa</w:t>
      </w:r>
      <w:r w:rsidR="1BB42D44">
        <w:rPr/>
        <w:t xml:space="preserve"> 1.540 km </w:t>
      </w:r>
      <w:r w:rsidR="1BB42D44">
        <w:rPr/>
        <w:t>ondergrondse</w:t>
      </w:r>
      <w:r w:rsidR="1BB42D44">
        <w:rPr/>
        <w:t xml:space="preserve"> HVDC </w:t>
      </w:r>
      <w:r w:rsidR="1BB42D44">
        <w:rPr/>
        <w:t>uit</w:t>
      </w:r>
      <w:r w:rsidR="1BB42D44">
        <w:rPr/>
        <w:t xml:space="preserve"> in </w:t>
      </w:r>
      <w:r w:rsidR="1BB42D44">
        <w:rPr/>
        <w:t>Duitsland</w:t>
      </w:r>
      <w:r w:rsidR="1BB42D44">
        <w:rPr/>
        <w:t xml:space="preserve">. Het MER </w:t>
      </w:r>
      <w:r w:rsidR="1BB42D44">
        <w:rPr/>
        <w:t>negeert</w:t>
      </w:r>
      <w:r w:rsidR="1BB42D44">
        <w:rPr/>
        <w:t xml:space="preserve"> </w:t>
      </w:r>
      <w:r w:rsidR="1BB42D44">
        <w:rPr/>
        <w:t>deze</w:t>
      </w:r>
      <w:r w:rsidR="1BB42D44">
        <w:rPr/>
        <w:t xml:space="preserve"> </w:t>
      </w:r>
      <w:r w:rsidR="1BB42D44">
        <w:rPr/>
        <w:t>internationale</w:t>
      </w:r>
      <w:r w:rsidR="1BB42D44">
        <w:rPr/>
        <w:t xml:space="preserve"> </w:t>
      </w:r>
      <w:r w:rsidR="1BB42D44">
        <w:rPr/>
        <w:t>praktijk</w:t>
      </w:r>
      <w:r w:rsidR="1BB42D44">
        <w:rPr/>
        <w:t xml:space="preserve"> </w:t>
      </w:r>
      <w:r w:rsidR="1BB42D44">
        <w:rPr/>
        <w:t>volledig</w:t>
      </w:r>
      <w:r w:rsidR="1BB42D44">
        <w:rPr/>
        <w:t xml:space="preserve">, </w:t>
      </w:r>
      <w:r w:rsidR="1BB42D44">
        <w:rPr/>
        <w:t>terwijl</w:t>
      </w:r>
      <w:r w:rsidR="1BB42D44">
        <w:rPr/>
        <w:t xml:space="preserve"> het </w:t>
      </w:r>
      <w:r w:rsidR="1BB42D44">
        <w:rPr/>
        <w:t>compensatiebudget</w:t>
      </w:r>
      <w:r w:rsidR="1BB42D44">
        <w:rPr/>
        <w:t xml:space="preserve"> van EUR 100 </w:t>
      </w:r>
      <w:r w:rsidR="1BB42D44">
        <w:rPr/>
        <w:t>miljoen</w:t>
      </w:r>
      <w:r w:rsidR="1BB42D44">
        <w:rPr/>
        <w:t xml:space="preserve"> de </w:t>
      </w:r>
      <w:r w:rsidR="1BB42D44">
        <w:rPr/>
        <w:t>ernst</w:t>
      </w:r>
      <w:r w:rsidR="1BB42D44">
        <w:rPr/>
        <w:t xml:space="preserve"> van de </w:t>
      </w:r>
      <w:r w:rsidR="1BB42D44">
        <w:rPr/>
        <w:t>landschapsimpact</w:t>
      </w:r>
      <w:r w:rsidR="1BB42D44">
        <w:rPr/>
        <w:t xml:space="preserve"> </w:t>
      </w:r>
      <w:r w:rsidR="1BB42D44">
        <w:rPr/>
        <w:t>impliciet</w:t>
      </w:r>
      <w:r w:rsidR="1BB42D44">
        <w:rPr/>
        <w:t xml:space="preserve"> </w:t>
      </w:r>
      <w:r w:rsidR="1BB42D44">
        <w:rPr/>
        <w:t>bevestigt</w:t>
      </w:r>
      <w:r w:rsidR="1BB42D44">
        <w:rPr/>
        <w:t>.</w:t>
      </w:r>
    </w:p>
    <w:p xmlns:wp14="http://schemas.microsoft.com/office/word/2010/wordml" w:rsidP="2D237C9A" w14:paraId="1F8229A2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>Duitse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afstandsregels</w:t>
      </w:r>
      <w:r w:rsidR="1BB42D44">
        <w:rPr/>
        <w:t xml:space="preserve"> (</w:t>
      </w:r>
      <w:r w:rsidR="1BB42D44">
        <w:rPr/>
        <w:t>verbod</w:t>
      </w:r>
      <w:r w:rsidR="1BB42D44">
        <w:rPr/>
        <w:t xml:space="preserve"> </w:t>
      </w:r>
      <w:r w:rsidR="1BB42D44">
        <w:rPr/>
        <w:t>bovengrondse</w:t>
      </w:r>
      <w:r w:rsidR="1BB42D44">
        <w:rPr/>
        <w:t xml:space="preserve"> </w:t>
      </w:r>
      <w:r w:rsidR="1BB42D44">
        <w:rPr/>
        <w:t>lijnen</w:t>
      </w:r>
      <w:r w:rsidR="1BB42D44">
        <w:rPr/>
        <w:t xml:space="preserve"> &lt;400m </w:t>
      </w:r>
      <w:r w:rsidR="1BB42D44">
        <w:rPr/>
        <w:t>woongebied</w:t>
      </w:r>
      <w:r w:rsidR="1BB42D44">
        <w:rPr/>
        <w:t xml:space="preserve">, &lt;200m </w:t>
      </w:r>
      <w:r w:rsidR="1BB42D44">
        <w:rPr/>
        <w:t>buitengebied</w:t>
      </w:r>
      <w:r w:rsidR="1BB42D44">
        <w:rPr/>
        <w:t xml:space="preserve">) </w:t>
      </w:r>
      <w:r w:rsidR="1BB42D44">
        <w:rPr/>
        <w:t>bieden</w:t>
      </w:r>
      <w:r w:rsidR="1BB42D44">
        <w:rPr/>
        <w:t xml:space="preserve"> burgers </w:t>
      </w:r>
      <w:r w:rsidR="1BB42D44">
        <w:rPr/>
        <w:t>een</w:t>
      </w:r>
      <w:r w:rsidR="1BB42D44">
        <w:rPr/>
        <w:t xml:space="preserve"> </w:t>
      </w:r>
      <w:r w:rsidR="1BB42D44">
        <w:rPr/>
        <w:t>hoger</w:t>
      </w:r>
      <w:r w:rsidR="1BB42D44">
        <w:rPr/>
        <w:t xml:space="preserve"> </w:t>
      </w:r>
      <w:r w:rsidR="1BB42D44">
        <w:rPr/>
        <w:t>beschermingsniveau</w:t>
      </w:r>
      <w:r w:rsidR="1BB42D44">
        <w:rPr/>
        <w:t xml:space="preserve"> dan het </w:t>
      </w:r>
      <w:r w:rsidR="1BB42D44">
        <w:rPr/>
        <w:t>Vlaamse</w:t>
      </w:r>
      <w:r w:rsidR="1BB42D44">
        <w:rPr/>
        <w:t xml:space="preserve"> </w:t>
      </w:r>
      <w:r w:rsidR="1BB42D44">
        <w:rPr/>
        <w:t>compensatieschema</w:t>
      </w:r>
      <w:r w:rsidR="1BB42D44">
        <w:rPr/>
        <w:t xml:space="preserve">, </w:t>
      </w:r>
      <w:r w:rsidR="1BB42D44">
        <w:rPr/>
        <w:t>dat</w:t>
      </w:r>
      <w:r w:rsidR="1BB42D44">
        <w:rPr/>
        <w:t xml:space="preserve"> impact </w:t>
      </w:r>
      <w:r w:rsidR="1BB42D44">
        <w:rPr/>
        <w:t>compenseert</w:t>
      </w:r>
      <w:r w:rsidR="1BB42D44">
        <w:rPr/>
        <w:t xml:space="preserve"> in </w:t>
      </w:r>
      <w:r w:rsidR="1BB42D44">
        <w:rPr/>
        <w:t>plaats</w:t>
      </w:r>
      <w:r w:rsidR="1BB42D44">
        <w:rPr/>
        <w:t xml:space="preserve"> van </w:t>
      </w:r>
      <w:r w:rsidR="1BB42D44">
        <w:rPr/>
        <w:t>te</w:t>
      </w:r>
      <w:r w:rsidR="1BB42D44">
        <w:rPr/>
        <w:t xml:space="preserve"> </w:t>
      </w:r>
      <w:r w:rsidR="1BB42D44">
        <w:rPr/>
        <w:t>vermijden</w:t>
      </w:r>
      <w:r w:rsidR="1BB42D44">
        <w:rPr/>
        <w:t>.</w:t>
      </w:r>
    </w:p>
    <w:p xmlns:wp14="http://schemas.microsoft.com/office/word/2010/wordml" w:rsidP="2D237C9A" w14:paraId="121C8E8A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 xml:space="preserve">De </w:t>
      </w:r>
      <w:r w:rsidRPr="296DCC65" w:rsidR="1BB42D44">
        <w:rPr>
          <w:b w:val="1"/>
          <w:bCs w:val="1"/>
        </w:rPr>
        <w:t>fysieke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dimensies</w:t>
      </w:r>
      <w:r w:rsidR="1BB42D44">
        <w:rPr/>
        <w:t xml:space="preserve"> van het project — 177 </w:t>
      </w:r>
      <w:r w:rsidR="1BB42D44">
        <w:rPr/>
        <w:t>masten</w:t>
      </w:r>
      <w:r w:rsidR="1BB42D44">
        <w:rPr/>
        <w:t xml:space="preserve">, 26 </w:t>
      </w:r>
      <w:r w:rsidR="1BB42D44">
        <w:rPr/>
        <w:t>kabels</w:t>
      </w:r>
      <w:r w:rsidR="1BB42D44">
        <w:rPr/>
        <w:t xml:space="preserve"> per span, </w:t>
      </w:r>
      <w:r w:rsidR="1BB42D44">
        <w:rPr/>
        <w:t>hoger</w:t>
      </w:r>
      <w:r w:rsidR="1BB42D44">
        <w:rPr/>
        <w:t xml:space="preserve"> dan </w:t>
      </w:r>
      <w:r w:rsidR="1BB42D44">
        <w:rPr/>
        <w:t>kerktorens</w:t>
      </w:r>
      <w:r w:rsidR="1BB42D44">
        <w:rPr/>
        <w:t xml:space="preserve">, </w:t>
      </w:r>
      <w:r w:rsidR="1BB42D44">
        <w:rPr/>
        <w:t>zichtbaar</w:t>
      </w:r>
      <w:r w:rsidR="1BB42D44">
        <w:rPr/>
        <w:t xml:space="preserve"> tot 2+ km — </w:t>
      </w:r>
      <w:r w:rsidR="1BB42D44">
        <w:rPr/>
        <w:t>maken</w:t>
      </w:r>
      <w:r w:rsidR="1BB42D44">
        <w:rPr/>
        <w:t xml:space="preserve"> de </w:t>
      </w:r>
      <w:r w:rsidR="1BB42D44">
        <w:rPr/>
        <w:t>landschapsaantasting</w:t>
      </w:r>
      <w:r w:rsidR="1BB42D44">
        <w:rPr/>
        <w:t xml:space="preserve"> permanent, </w:t>
      </w:r>
      <w:r w:rsidR="1BB42D44">
        <w:rPr/>
        <w:t>onmiddellijk</w:t>
      </w:r>
      <w:r w:rsidR="1BB42D44">
        <w:rPr/>
        <w:t xml:space="preserve"> </w:t>
      </w:r>
      <w:r w:rsidR="1BB42D44">
        <w:rPr/>
        <w:t>en</w:t>
      </w:r>
      <w:r w:rsidR="1BB42D44">
        <w:rPr/>
        <w:t xml:space="preserve"> </w:t>
      </w:r>
      <w:r w:rsidR="1BB42D44">
        <w:rPr/>
        <w:t>onomkeerbaar</w:t>
      </w:r>
      <w:r w:rsidR="1BB42D44">
        <w:rPr/>
        <w:t xml:space="preserve"> </w:t>
      </w:r>
      <w:r w:rsidR="1BB42D44">
        <w:rPr/>
        <w:t>gedurende</w:t>
      </w:r>
      <w:r w:rsidR="1BB42D44">
        <w:rPr/>
        <w:t xml:space="preserve"> de </w:t>
      </w:r>
      <w:r w:rsidR="1BB42D44">
        <w:rPr/>
        <w:t>exploitatieduur</w:t>
      </w:r>
      <w:r w:rsidR="1BB42D44">
        <w:rPr/>
        <w:t xml:space="preserve"> van 40-60 </w:t>
      </w:r>
      <w:r w:rsidR="1BB42D44">
        <w:rPr/>
        <w:t>jaar</w:t>
      </w:r>
      <w:r w:rsidR="1BB42D44">
        <w:rPr/>
        <w:t>.</w:t>
      </w:r>
    </w:p>
    <w:p xmlns:wp14="http://schemas.microsoft.com/office/word/2010/wordml" w:rsidP="2D237C9A" w14:paraId="444466C8" wp14:textId="77777777">
      <w:pPr>
        <w:pStyle w:val="ListNumber"/>
        <w:spacing w:after="60"/>
        <w:ind/>
        <w:rPr/>
      </w:pPr>
      <w:r w:rsidRPr="296DCC65" w:rsidR="1BB42D44">
        <w:rPr>
          <w:b w:val="1"/>
          <w:bCs w:val="1"/>
        </w:rPr>
        <w:t>Precedentwerking</w:t>
      </w:r>
      <w:r w:rsidRPr="296DCC65" w:rsidR="1BB42D44">
        <w:rPr>
          <w:b w:val="1"/>
          <w:bCs w:val="1"/>
        </w:rPr>
        <w:t xml:space="preserve"> </w:t>
      </w:r>
      <w:r w:rsidRPr="296DCC65" w:rsidR="1BB42D44">
        <w:rPr>
          <w:b w:val="1"/>
          <w:bCs w:val="1"/>
        </w:rPr>
        <w:t>en</w:t>
      </w:r>
      <w:r w:rsidRPr="296DCC65" w:rsidR="1BB42D44">
        <w:rPr>
          <w:b w:val="1"/>
          <w:bCs w:val="1"/>
        </w:rPr>
        <w:t xml:space="preserve"> cascade-effect </w:t>
      </w:r>
      <w:r w:rsidRPr="296DCC65" w:rsidR="1BB42D44">
        <w:rPr>
          <w:b w:val="1"/>
          <w:bCs w:val="1"/>
        </w:rPr>
        <w:t>windturbines</w:t>
      </w:r>
      <w:r w:rsidRPr="296DCC65" w:rsidR="1BB42D44">
        <w:rPr>
          <w:b w:val="1"/>
          <w:bCs w:val="1"/>
        </w:rPr>
        <w:t>:</w:t>
      </w:r>
      <w:r w:rsidR="1BB42D44">
        <w:rPr/>
        <w:t xml:space="preserve"> De </w:t>
      </w:r>
      <w:r w:rsidR="1BB42D44">
        <w:rPr/>
        <w:t>bovengrondse</w:t>
      </w:r>
      <w:r w:rsidR="1BB42D44">
        <w:rPr/>
        <w:t xml:space="preserve"> </w:t>
      </w:r>
      <w:r w:rsidR="1BB42D44">
        <w:rPr/>
        <w:t>lijn</w:t>
      </w:r>
      <w:r w:rsidR="1BB42D44">
        <w:rPr/>
        <w:t xml:space="preserve"> </w:t>
      </w:r>
      <w:r w:rsidR="1BB42D44">
        <w:rPr/>
        <w:t>creëert</w:t>
      </w:r>
      <w:r w:rsidR="1BB42D44">
        <w:rPr/>
        <w:t xml:space="preserve"> via het </w:t>
      </w:r>
      <w:r w:rsidR="1BB42D44">
        <w:rPr/>
        <w:t>bundelingsprincipe</w:t>
      </w:r>
      <w:r w:rsidR="1BB42D44">
        <w:rPr/>
        <w:t xml:space="preserve"> </w:t>
      </w:r>
      <w:r w:rsidR="1BB42D44">
        <w:rPr/>
        <w:t>een</w:t>
      </w:r>
      <w:r w:rsidR="1BB42D44">
        <w:rPr/>
        <w:t xml:space="preserve"> precedent </w:t>
      </w:r>
      <w:r w:rsidR="1BB42D44">
        <w:rPr/>
        <w:t>voor</w:t>
      </w:r>
      <w:r w:rsidR="1BB42D44">
        <w:rPr/>
        <w:t xml:space="preserve"> de </w:t>
      </w:r>
      <w:r w:rsidR="1BB42D44">
        <w:rPr/>
        <w:t>inplanting</w:t>
      </w:r>
      <w:r w:rsidR="1BB42D44">
        <w:rPr/>
        <w:t xml:space="preserve"> van </w:t>
      </w:r>
      <w:r w:rsidR="1BB42D44">
        <w:rPr/>
        <w:t>windturbines</w:t>
      </w:r>
      <w:r w:rsidR="1BB42D44">
        <w:rPr/>
        <w:t xml:space="preserve"> in de open </w:t>
      </w:r>
      <w:r w:rsidR="1BB42D44">
        <w:rPr/>
        <w:t>ruimte</w:t>
      </w:r>
      <w:r w:rsidR="1BB42D44">
        <w:rPr/>
        <w:t xml:space="preserve">. </w:t>
      </w:r>
      <w:r w:rsidR="1BB42D44">
        <w:rPr/>
        <w:t>RvVb</w:t>
      </w:r>
      <w:r w:rsidR="1BB42D44">
        <w:rPr/>
        <w:t>-arresten</w:t>
      </w:r>
      <w:r w:rsidR="1BB42D44">
        <w:rPr/>
        <w:t xml:space="preserve"> </w:t>
      </w:r>
      <w:r w:rsidR="1BB42D44">
        <w:rPr/>
        <w:t>bevestigen</w:t>
      </w:r>
      <w:r w:rsidR="1BB42D44">
        <w:rPr/>
        <w:t xml:space="preserve"> </w:t>
      </w:r>
      <w:r w:rsidR="1BB42D44">
        <w:rPr/>
        <w:t>dit</w:t>
      </w:r>
      <w:r w:rsidR="1BB42D44">
        <w:rPr/>
        <w:t xml:space="preserve"> patroon. De </w:t>
      </w:r>
      <w:r w:rsidR="1BB42D44">
        <w:rPr/>
        <w:t>cumulatieve</w:t>
      </w:r>
      <w:r w:rsidR="1BB42D44">
        <w:rPr/>
        <w:t xml:space="preserve"> </w:t>
      </w:r>
      <w:r w:rsidR="1BB42D44">
        <w:rPr/>
        <w:t>visuele</w:t>
      </w:r>
      <w:r w:rsidR="1BB42D44">
        <w:rPr/>
        <w:t xml:space="preserve"> impact van de </w:t>
      </w:r>
      <w:r w:rsidR="1BB42D44">
        <w:rPr/>
        <w:t>combinatie</w:t>
      </w:r>
      <w:r w:rsidR="1BB42D44">
        <w:rPr/>
        <w:t xml:space="preserve"> 380 kV-</w:t>
      </w:r>
      <w:r w:rsidR="1BB42D44">
        <w:rPr/>
        <w:t>masten</w:t>
      </w:r>
      <w:r w:rsidR="1BB42D44">
        <w:rPr/>
        <w:t xml:space="preserve"> met </w:t>
      </w:r>
      <w:r w:rsidR="1BB42D44">
        <w:rPr/>
        <w:t>windturbines</w:t>
      </w:r>
      <w:r w:rsidR="1BB42D44">
        <w:rPr/>
        <w:t xml:space="preserve"> is </w:t>
      </w:r>
      <w:r w:rsidR="1BB42D44">
        <w:rPr/>
        <w:t>niet</w:t>
      </w:r>
      <w:r w:rsidR="1BB42D44">
        <w:rPr/>
        <w:t xml:space="preserve"> </w:t>
      </w:r>
      <w:r w:rsidR="1BB42D44">
        <w:rPr/>
        <w:t>beoordeeld</w:t>
      </w:r>
      <w:r w:rsidR="1BB42D44">
        <w:rPr/>
        <w:t xml:space="preserve">. </w:t>
      </w:r>
      <w:r w:rsidR="1BB42D44">
        <w:rPr/>
        <w:t>Ondergrondse</w:t>
      </w:r>
      <w:r w:rsidR="1BB42D44">
        <w:rPr/>
        <w:t xml:space="preserve"> </w:t>
      </w:r>
      <w:r w:rsidR="1BB42D44">
        <w:rPr/>
        <w:t>aanleg</w:t>
      </w:r>
      <w:r w:rsidR="1BB42D44">
        <w:rPr/>
        <w:t xml:space="preserve"> </w:t>
      </w:r>
      <w:r w:rsidR="1BB42D44">
        <w:rPr/>
        <w:t>zou</w:t>
      </w:r>
      <w:r w:rsidR="1BB42D44">
        <w:rPr/>
        <w:t xml:space="preserve"> </w:t>
      </w:r>
      <w:r w:rsidR="1BB42D44">
        <w:rPr/>
        <w:t>dit</w:t>
      </w:r>
      <w:r w:rsidR="1BB42D44">
        <w:rPr/>
        <w:t xml:space="preserve"> cascade-effect </w:t>
      </w:r>
      <w:r w:rsidR="1BB42D44">
        <w:rPr/>
        <w:t>volledig</w:t>
      </w:r>
      <w:r w:rsidR="1BB42D44">
        <w:rPr/>
        <w:t xml:space="preserve"> </w:t>
      </w:r>
      <w:r w:rsidR="1BB42D44">
        <w:rPr/>
        <w:t>vermijden</w:t>
      </w:r>
      <w:r w:rsidR="1BB42D44">
        <w:rPr/>
        <w:t>.</w:t>
      </w:r>
    </w:p>
    <w:p xmlns:wp14="http://schemas.microsoft.com/office/word/2010/wordml" w14:paraId="6C5A2921" wp14:textId="77777777">
      <w:pPr>
        <w:pStyle w:val="Heading3"/>
      </w:pPr>
      <w:r w:rsidR="2D237C9A">
        <w:rPr/>
        <w:t xml:space="preserve">8.2 </w:t>
      </w:r>
      <w:r w:rsidR="2D237C9A">
        <w:rPr/>
        <w:t>Gevraagd</w:t>
      </w:r>
      <w:r w:rsidR="2D237C9A">
        <w:rPr/>
        <w:t xml:space="preserve"> </w:t>
      </w:r>
      <w:r w:rsidR="2D237C9A">
        <w:rPr/>
        <w:t>besluit</w:t>
      </w:r>
    </w:p>
    <w:p xmlns:wp14="http://schemas.microsoft.com/office/word/2010/wordml" w14:paraId="29FE3E36" wp14:textId="77777777">
      <w:r w:rsidRPr="2D237C9A" w:rsidR="2D237C9A">
        <w:rPr>
          <w:b w:val="1"/>
          <w:bCs w:val="1"/>
        </w:rPr>
        <w:t>Primair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Ondergetekende</w:t>
      </w:r>
      <w:r w:rsidR="2D237C9A">
        <w:rPr/>
        <w:t xml:space="preserve"> </w:t>
      </w:r>
      <w:r w:rsidR="2D237C9A">
        <w:rPr/>
        <w:t>verzoekt</w:t>
      </w:r>
      <w:r w:rsidR="2D237C9A">
        <w:rPr/>
        <w:t xml:space="preserve"> de </w:t>
      </w:r>
      <w:r w:rsidR="2D237C9A">
        <w:rPr/>
        <w:t>vergunningverlenende</w:t>
      </w:r>
      <w:r w:rsidR="2D237C9A">
        <w:rPr/>
        <w:t xml:space="preserve"> </w:t>
      </w:r>
      <w:r w:rsidR="2D237C9A">
        <w:rPr/>
        <w:t>overheid</w:t>
      </w:r>
      <w:r w:rsidR="2D237C9A">
        <w:rPr/>
        <w:t xml:space="preserve"> de </w:t>
      </w:r>
      <w:r w:rsidR="2D237C9A">
        <w:rPr/>
        <w:t>omgevingsvergunningsaanvraag</w:t>
      </w:r>
      <w:r w:rsidR="2D237C9A">
        <w:rPr/>
        <w:t xml:space="preserve"> </w:t>
      </w:r>
      <w:r w:rsidRPr="2D237C9A" w:rsidR="2D237C9A">
        <w:rPr>
          <w:b w:val="1"/>
          <w:bCs w:val="1"/>
        </w:rPr>
        <w:t>te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weigeren</w:t>
      </w:r>
      <w:r w:rsidR="2D237C9A">
        <w:rPr/>
        <w:t xml:space="preserve"> op </w:t>
      </w:r>
      <w:r w:rsidR="2D237C9A">
        <w:rPr/>
        <w:t>grond</w:t>
      </w:r>
      <w:r w:rsidR="2D237C9A">
        <w:rPr/>
        <w:t xml:space="preserve"> van de </w:t>
      </w:r>
      <w:r w:rsidR="2D237C9A">
        <w:rPr/>
        <w:t>hierboven</w:t>
      </w:r>
      <w:r w:rsidR="2D237C9A">
        <w:rPr/>
        <w:t xml:space="preserve"> </w:t>
      </w:r>
      <w:r w:rsidR="2D237C9A">
        <w:rPr/>
        <w:t>uiteengezette</w:t>
      </w:r>
      <w:r w:rsidR="2D237C9A">
        <w:rPr/>
        <w:t xml:space="preserve"> </w:t>
      </w:r>
      <w:r w:rsidR="2D237C9A">
        <w:rPr/>
        <w:t>gebreken</w:t>
      </w:r>
      <w:r w:rsidR="2D237C9A">
        <w:rPr/>
        <w:t xml:space="preserve">, in het </w:t>
      </w:r>
      <w:r w:rsidR="2D237C9A">
        <w:rPr/>
        <w:t>bijzonder</w:t>
      </w:r>
      <w:r w:rsidR="2D237C9A">
        <w:rPr/>
        <w:t xml:space="preserve"> de </w:t>
      </w:r>
      <w:r w:rsidR="2D237C9A">
        <w:rPr/>
        <w:t>aantasting</w:t>
      </w:r>
      <w:r w:rsidR="2D237C9A">
        <w:rPr/>
        <w:t xml:space="preserve"> van </w:t>
      </w:r>
      <w:r w:rsidR="2D237C9A">
        <w:rPr/>
        <w:t>beschermd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zonder</w:t>
      </w:r>
      <w:r w:rsidR="2D237C9A">
        <w:rPr/>
        <w:t xml:space="preserve"> adequate </w:t>
      </w:r>
      <w:r w:rsidR="2D237C9A">
        <w:rPr/>
        <w:t>mitigatie</w:t>
      </w:r>
      <w:r w:rsidR="2D237C9A">
        <w:rPr/>
        <w:t xml:space="preserve">, het </w:t>
      </w:r>
      <w:r w:rsidR="2D237C9A">
        <w:rPr/>
        <w:t>niet-naleven</w:t>
      </w:r>
      <w:r w:rsidR="2D237C9A">
        <w:rPr/>
        <w:t xml:space="preserve"> van het </w:t>
      </w:r>
      <w:r w:rsidR="2D237C9A">
        <w:rPr/>
        <w:t>advies</w:t>
      </w:r>
      <w:r w:rsidR="2D237C9A">
        <w:rPr/>
        <w:t xml:space="preserve"> van het </w:t>
      </w:r>
      <w:r w:rsidR="2D237C9A">
        <w:rPr/>
        <w:t>Agentschap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, </w:t>
      </w:r>
      <w:r w:rsidR="2D237C9A">
        <w:rPr/>
        <w:t>en</w:t>
      </w:r>
      <w:r w:rsidR="2D237C9A">
        <w:rPr/>
        <w:t xml:space="preserve"> het </w:t>
      </w:r>
      <w:r w:rsidR="2D237C9A">
        <w:rPr/>
        <w:t>onvolledige</w:t>
      </w:r>
      <w:r w:rsidR="2D237C9A">
        <w:rPr/>
        <w:t xml:space="preserve"> </w:t>
      </w:r>
      <w:r w:rsidR="2D237C9A">
        <w:rPr/>
        <w:t>juridisch</w:t>
      </w:r>
      <w:r w:rsidR="2D237C9A">
        <w:rPr/>
        <w:t xml:space="preserve"> </w:t>
      </w:r>
      <w:r w:rsidR="2D237C9A">
        <w:rPr/>
        <w:t>kader</w:t>
      </w:r>
      <w:r w:rsidR="2D237C9A">
        <w:rPr/>
        <w:t>.</w:t>
      </w:r>
    </w:p>
    <w:p xmlns:wp14="http://schemas.microsoft.com/office/word/2010/wordml" w14:paraId="7215B9DF" wp14:textId="77777777">
      <w:r w:rsidRPr="2D237C9A" w:rsidR="2D237C9A">
        <w:rPr>
          <w:b w:val="1"/>
          <w:bCs w:val="1"/>
        </w:rPr>
        <w:t>Subsidiair</w:t>
      </w:r>
      <w:r w:rsidRPr="2D237C9A" w:rsidR="2D237C9A">
        <w:rPr>
          <w:b w:val="1"/>
          <w:bCs w:val="1"/>
        </w:rPr>
        <w:t>:</w:t>
      </w:r>
      <w:r w:rsidR="2D237C9A">
        <w:rPr/>
        <w:t xml:space="preserve"> </w:t>
      </w:r>
      <w:r w:rsidR="2D237C9A">
        <w:rPr/>
        <w:t>Indien</w:t>
      </w:r>
      <w:r w:rsidR="2D237C9A">
        <w:rPr/>
        <w:t xml:space="preserve"> de </w:t>
      </w:r>
      <w:r w:rsidR="2D237C9A">
        <w:rPr/>
        <w:t>vergunningverlenende</w:t>
      </w:r>
      <w:r w:rsidR="2D237C9A">
        <w:rPr/>
        <w:t xml:space="preserve"> </w:t>
      </w:r>
      <w:r w:rsidR="2D237C9A">
        <w:rPr/>
        <w:t>overheid</w:t>
      </w:r>
      <w:r w:rsidR="2D237C9A">
        <w:rPr/>
        <w:t xml:space="preserve"> </w:t>
      </w:r>
      <w:r w:rsidR="2D237C9A">
        <w:rPr/>
        <w:t>oordeelt</w:t>
      </w:r>
      <w:r w:rsidR="2D237C9A">
        <w:rPr/>
        <w:t xml:space="preserve"> </w:t>
      </w:r>
      <w:r w:rsidR="2D237C9A">
        <w:rPr/>
        <w:t>dat</w:t>
      </w:r>
      <w:r w:rsidR="2D237C9A">
        <w:rPr/>
        <w:t xml:space="preserve"> </w:t>
      </w:r>
      <w:r w:rsidR="2D237C9A">
        <w:rPr/>
        <w:t>een</w:t>
      </w:r>
      <w:r w:rsidR="2D237C9A">
        <w:rPr/>
        <w:t xml:space="preserve"> </w:t>
      </w:r>
      <w:r w:rsidR="2D237C9A">
        <w:rPr/>
        <w:t>weigering</w:t>
      </w:r>
      <w:r w:rsidR="2D237C9A">
        <w:rPr/>
        <w:t xml:space="preserve"> </w:t>
      </w:r>
      <w:r w:rsidR="2D237C9A">
        <w:rPr/>
        <w:t>niet</w:t>
      </w:r>
      <w:r w:rsidR="2D237C9A">
        <w:rPr/>
        <w:t xml:space="preserve"> </w:t>
      </w:r>
      <w:r w:rsidR="2D237C9A">
        <w:rPr/>
        <w:t>aan</w:t>
      </w:r>
      <w:r w:rsidR="2D237C9A">
        <w:rPr/>
        <w:t xml:space="preserve"> de </w:t>
      </w:r>
      <w:r w:rsidR="2D237C9A">
        <w:rPr/>
        <w:t>orde</w:t>
      </w:r>
      <w:r w:rsidR="2D237C9A">
        <w:rPr/>
        <w:t xml:space="preserve"> is, </w:t>
      </w:r>
      <w:r w:rsidR="2D237C9A">
        <w:rPr/>
        <w:t>verzoekt</w:t>
      </w:r>
      <w:r w:rsidR="2D237C9A">
        <w:rPr/>
        <w:t xml:space="preserve"> </w:t>
      </w:r>
      <w:r w:rsidR="2D237C9A">
        <w:rPr/>
        <w:t>ondergetekende</w:t>
      </w:r>
      <w:r w:rsidR="2D237C9A">
        <w:rPr/>
        <w:t xml:space="preserve"> </w:t>
      </w:r>
      <w:r w:rsidR="2D237C9A">
        <w:rPr/>
        <w:t>dat</w:t>
      </w:r>
      <w:r w:rsidR="2D237C9A">
        <w:rPr/>
        <w:t>:</w:t>
      </w:r>
    </w:p>
    <w:p xmlns:wp14="http://schemas.microsoft.com/office/word/2010/wordml" w14:paraId="1C1ED8FE" wp14:textId="77777777">
      <w:pPr>
        <w:pStyle w:val="ListBullet"/>
        <w:spacing w:after="60"/>
        <w:ind w:left="720"/>
        <w:rPr/>
      </w:pPr>
      <w:r w:rsidR="2D237C9A">
        <w:rPr/>
        <w:t xml:space="preserve">Het MER </w:t>
      </w:r>
      <w:r w:rsidR="2D237C9A">
        <w:rPr/>
        <w:t>wordt</w:t>
      </w:r>
      <w:r w:rsidR="2D237C9A">
        <w:rPr/>
        <w:t xml:space="preserve"> </w:t>
      </w:r>
      <w:r w:rsidR="2D237C9A">
        <w:rPr/>
        <w:t>aangepast</w:t>
      </w:r>
      <w:r w:rsidR="2D237C9A">
        <w:rPr/>
        <w:t xml:space="preserve"> conform het </w:t>
      </w:r>
      <w:r w:rsidR="2D237C9A">
        <w:rPr/>
        <w:t>advies</w:t>
      </w:r>
      <w:r w:rsidR="2D237C9A">
        <w:rPr/>
        <w:t xml:space="preserve"> van het </w:t>
      </w:r>
      <w:r w:rsidR="2D237C9A">
        <w:rPr/>
        <w:t>Agentschap</w:t>
      </w:r>
      <w:r w:rsidR="2D237C9A">
        <w:rPr/>
        <w:t xml:space="preserve">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, met </w:t>
      </w:r>
      <w:r w:rsidR="2D237C9A">
        <w:rPr/>
        <w:t>inbegrip</w:t>
      </w:r>
      <w:r w:rsidR="2D237C9A">
        <w:rPr/>
        <w:t xml:space="preserve"> van </w:t>
      </w:r>
      <w:r w:rsidR="2D237C9A">
        <w:rPr/>
        <w:t>een</w:t>
      </w:r>
      <w:r w:rsidR="2D237C9A">
        <w:rPr/>
        <w:t xml:space="preserve"> </w:t>
      </w:r>
      <w:r w:rsidR="2D237C9A">
        <w:rPr/>
        <w:t>gedifferentieerd</w:t>
      </w:r>
      <w:r w:rsidR="2D237C9A">
        <w:rPr/>
        <w:t xml:space="preserve"> </w:t>
      </w:r>
      <w:r w:rsidR="2D237C9A">
        <w:rPr/>
        <w:t>significantiekader</w:t>
      </w:r>
      <w:r w:rsidR="2D237C9A">
        <w:rPr/>
        <w:t>;</w:t>
      </w:r>
    </w:p>
    <w:p xmlns:wp14="http://schemas.microsoft.com/office/word/2010/wordml" w14:paraId="325D87A3" wp14:textId="77777777">
      <w:pPr>
        <w:pStyle w:val="ListBullet"/>
        <w:spacing w:after="60"/>
        <w:ind w:left="720"/>
        <w:rPr/>
      </w:pPr>
      <w:r w:rsidR="2D237C9A">
        <w:rPr/>
        <w:t xml:space="preserve">Mast P27 </w:t>
      </w:r>
      <w:r w:rsidR="2D237C9A">
        <w:rPr/>
        <w:t>wordt</w:t>
      </w:r>
      <w:r w:rsidR="2D237C9A">
        <w:rPr/>
        <w:t xml:space="preserve"> </w:t>
      </w:r>
      <w:r w:rsidR="2D237C9A">
        <w:rPr/>
        <w:t>verplaatst</w:t>
      </w:r>
      <w:r w:rsidR="2D237C9A">
        <w:rPr/>
        <w:t xml:space="preserve"> met circa 200 </w:t>
      </w:r>
      <w:r w:rsidR="2D237C9A">
        <w:rPr/>
        <w:t>meter</w:t>
      </w:r>
      <w:r w:rsidR="2D237C9A">
        <w:rPr/>
        <w:t xml:space="preserve"> conform het </w:t>
      </w:r>
      <w:r w:rsidR="2D237C9A">
        <w:rPr/>
        <w:t>advies</w:t>
      </w:r>
      <w:r w:rsidR="2D237C9A">
        <w:rPr/>
        <w:t xml:space="preserve"> van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>;</w:t>
      </w:r>
    </w:p>
    <w:p xmlns:wp14="http://schemas.microsoft.com/office/word/2010/wordml" w14:paraId="7AD7882B" wp14:textId="77777777">
      <w:pPr>
        <w:pStyle w:val="ListBullet"/>
        <w:spacing w:after="60"/>
        <w:ind w:left="720"/>
        <w:rPr/>
      </w:pPr>
      <w:r w:rsidR="2D237C9A">
        <w:rPr/>
        <w:t xml:space="preserve">Mast P12 </w:t>
      </w:r>
      <w:r w:rsidR="2D237C9A">
        <w:rPr/>
        <w:t>wordt</w:t>
      </w:r>
      <w:r w:rsidR="2D237C9A">
        <w:rPr/>
        <w:t xml:space="preserve"> </w:t>
      </w:r>
      <w:r w:rsidR="2D237C9A">
        <w:rPr/>
        <w:t>verplaatst</w:t>
      </w:r>
      <w:r w:rsidR="2D237C9A">
        <w:rPr/>
        <w:t xml:space="preserve"> met 33 </w:t>
      </w:r>
      <w:r w:rsidR="2D237C9A">
        <w:rPr/>
        <w:t>meter</w:t>
      </w:r>
      <w:r w:rsidR="2D237C9A">
        <w:rPr/>
        <w:t xml:space="preserve"> conform het </w:t>
      </w:r>
      <w:r w:rsidR="2D237C9A">
        <w:rPr/>
        <w:t>advies</w:t>
      </w:r>
      <w:r w:rsidR="2D237C9A">
        <w:rPr/>
        <w:t xml:space="preserve"> van </w:t>
      </w:r>
      <w:r w:rsidR="2D237C9A">
        <w:rPr/>
        <w:t>Onroerend</w:t>
      </w:r>
      <w:r w:rsidR="2D237C9A">
        <w:rPr/>
        <w:t xml:space="preserve"> </w:t>
      </w:r>
      <w:r w:rsidR="2D237C9A">
        <w:rPr/>
        <w:t>Erfgoed</w:t>
      </w:r>
      <w:r w:rsidR="2D237C9A">
        <w:rPr/>
        <w:t>;</w:t>
      </w:r>
    </w:p>
    <w:p xmlns:wp14="http://schemas.microsoft.com/office/word/2010/wordml" w14:paraId="053A8E10" wp14:textId="77777777">
      <w:pPr>
        <w:pStyle w:val="ListBullet"/>
        <w:spacing w:after="60"/>
        <w:ind w:left="720"/>
        <w:rPr/>
      </w:pPr>
      <w:r w:rsidR="2D237C9A">
        <w:rPr/>
        <w:t xml:space="preserve">Het </w:t>
      </w:r>
      <w:r w:rsidR="2D237C9A">
        <w:rPr/>
        <w:t>Europees</w:t>
      </w:r>
      <w:r w:rsidR="2D237C9A">
        <w:rPr/>
        <w:t xml:space="preserve"> </w:t>
      </w:r>
      <w:r w:rsidR="2D237C9A">
        <w:rPr/>
        <w:t>Landschapsverdrag</w:t>
      </w:r>
      <w:r w:rsidR="2D237C9A">
        <w:rPr/>
        <w:t xml:space="preserve"> in het </w:t>
      </w:r>
      <w:r w:rsidR="2D237C9A">
        <w:rPr/>
        <w:t>juridisch</w:t>
      </w:r>
      <w:r w:rsidR="2D237C9A">
        <w:rPr/>
        <w:t xml:space="preserve"> </w:t>
      </w:r>
      <w:r w:rsidR="2D237C9A">
        <w:rPr/>
        <w:t>kader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opgenomen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toegepast</w:t>
      </w:r>
      <w:r w:rsidR="2D237C9A">
        <w:rPr/>
        <w:t>;</w:t>
      </w:r>
    </w:p>
    <w:p xmlns:wp14="http://schemas.microsoft.com/office/word/2010/wordml" w14:paraId="26447513" wp14:textId="77777777">
      <w:pPr>
        <w:pStyle w:val="ListBullet"/>
        <w:spacing w:after="60"/>
        <w:ind w:left="720"/>
        <w:rPr/>
      </w:pPr>
      <w:r w:rsidR="2D237C9A">
        <w:rPr/>
        <w:t>Ondergrondse</w:t>
      </w:r>
      <w:r w:rsidR="2D237C9A">
        <w:rPr/>
        <w:t xml:space="preserve"> </w:t>
      </w:r>
      <w:r w:rsidR="2D237C9A">
        <w:rPr/>
        <w:t>aanleg</w:t>
      </w:r>
      <w:r w:rsidR="2D237C9A">
        <w:rPr/>
        <w:t xml:space="preserve"> </w:t>
      </w:r>
      <w:r w:rsidR="2D237C9A">
        <w:rPr/>
        <w:t>als</w:t>
      </w:r>
      <w:r w:rsidR="2D237C9A">
        <w:rPr/>
        <w:t xml:space="preserve"> </w:t>
      </w:r>
      <w:r w:rsidR="2D237C9A">
        <w:rPr/>
        <w:t>alternatief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beoordeeld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de </w:t>
      </w:r>
      <w:r w:rsidR="2D237C9A">
        <w:rPr/>
        <w:t>segmenten</w:t>
      </w:r>
      <w:r w:rsidR="2D237C9A">
        <w:rPr/>
        <w:t xml:space="preserve"> </w:t>
      </w:r>
      <w:r w:rsidR="2D237C9A">
        <w:rPr/>
        <w:t>waar</w:t>
      </w:r>
      <w:r w:rsidR="2D237C9A">
        <w:rPr/>
        <w:t xml:space="preserve"> </w:t>
      </w:r>
      <w:r w:rsidR="2D237C9A">
        <w:rPr/>
        <w:t>beschermd</w:t>
      </w:r>
      <w:r w:rsidR="2D237C9A">
        <w:rPr/>
        <w:t xml:space="preserve"> </w:t>
      </w:r>
      <w:r w:rsidR="2D237C9A">
        <w:rPr/>
        <w:t>erfgoed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beschermde</w:t>
      </w:r>
      <w:r w:rsidR="2D237C9A">
        <w:rPr/>
        <w:t xml:space="preserve"> </w:t>
      </w:r>
      <w:r w:rsidR="2D237C9A">
        <w:rPr/>
        <w:t>landschappen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aangetast</w:t>
      </w:r>
      <w:r w:rsidR="2D237C9A">
        <w:rPr/>
        <w:t>;</w:t>
      </w:r>
    </w:p>
    <w:p xmlns:wp14="http://schemas.microsoft.com/office/word/2010/wordml" w14:paraId="6E7F3265" wp14:textId="77777777">
      <w:pPr>
        <w:pStyle w:val="ListBullet"/>
        <w:spacing w:after="60"/>
        <w:ind w:left="720"/>
        <w:rPr/>
      </w:pPr>
      <w:r w:rsidR="2D237C9A">
        <w:rPr/>
        <w:t xml:space="preserve">Een </w:t>
      </w:r>
      <w:r w:rsidRPr="2D237C9A" w:rsidR="2D237C9A">
        <w:rPr>
          <w:b w:val="1"/>
          <w:bCs w:val="1"/>
        </w:rPr>
        <w:t>vergelijkende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analyse</w:t>
      </w:r>
      <w:r w:rsidRPr="2D237C9A" w:rsidR="2D237C9A">
        <w:rPr>
          <w:b w:val="1"/>
          <w:bCs w:val="1"/>
        </w:rPr>
        <w:t xml:space="preserve"> met de </w:t>
      </w:r>
      <w:r w:rsidRPr="2D237C9A" w:rsidR="2D237C9A">
        <w:rPr>
          <w:b w:val="1"/>
          <w:bCs w:val="1"/>
        </w:rPr>
        <w:t>Duitse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wettelijke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standaard</w:t>
      </w:r>
      <w:r w:rsidR="2D237C9A">
        <w:rPr/>
        <w:t xml:space="preserve"> (</w:t>
      </w:r>
      <w:r w:rsidR="2D237C9A">
        <w:rPr/>
        <w:t>BBPlG</w:t>
      </w:r>
      <w:r w:rsidR="2D237C9A">
        <w:rPr/>
        <w:t xml:space="preserve"> §3) </w:t>
      </w:r>
      <w:r w:rsidR="2D237C9A">
        <w:rPr/>
        <w:t>wordt</w:t>
      </w:r>
      <w:r w:rsidR="2D237C9A">
        <w:rPr/>
        <w:t xml:space="preserve"> </w:t>
      </w:r>
      <w:r w:rsidR="2D237C9A">
        <w:rPr/>
        <w:t>opgenomen</w:t>
      </w:r>
      <w:r w:rsidR="2D237C9A">
        <w:rPr/>
        <w:t xml:space="preserve"> in het MER, met </w:t>
      </w:r>
      <w:r w:rsidR="2D237C9A">
        <w:rPr/>
        <w:t>inbegrip</w:t>
      </w:r>
      <w:r w:rsidR="2D237C9A">
        <w:rPr/>
        <w:t xml:space="preserve"> van de </w:t>
      </w:r>
      <w:r w:rsidR="2D237C9A">
        <w:rPr/>
        <w:t>operationele</w:t>
      </w:r>
      <w:r w:rsidR="2D237C9A">
        <w:rPr/>
        <w:t xml:space="preserve"> </w:t>
      </w:r>
      <w:r w:rsidR="2D237C9A">
        <w:rPr/>
        <w:t>ervaring</w:t>
      </w:r>
      <w:r w:rsidR="2D237C9A">
        <w:rPr/>
        <w:t xml:space="preserve"> van de Elia Group via 50Hertz met </w:t>
      </w:r>
      <w:r w:rsidR="2D237C9A">
        <w:rPr/>
        <w:t>ondergrondse</w:t>
      </w:r>
      <w:r w:rsidR="2D237C9A">
        <w:rPr/>
        <w:t xml:space="preserve"> HVDC-</w:t>
      </w:r>
      <w:r w:rsidR="2D237C9A">
        <w:rPr/>
        <w:t>aanleg</w:t>
      </w:r>
      <w:r w:rsidR="2D237C9A">
        <w:rPr/>
        <w:t>;</w:t>
      </w:r>
    </w:p>
    <w:p xmlns:wp14="http://schemas.microsoft.com/office/word/2010/wordml" w14:paraId="450F6F44" wp14:textId="77777777">
      <w:pPr>
        <w:pStyle w:val="ListBullet"/>
        <w:spacing w:after="60"/>
        <w:ind w:left="720"/>
        <w:rPr/>
      </w:pPr>
      <w:r w:rsidRPr="2D237C9A" w:rsidR="2D237C9A">
        <w:rPr>
          <w:b w:val="1"/>
          <w:bCs w:val="1"/>
        </w:rPr>
        <w:t>Bindende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vergunningsvoorwaarden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opgelegd</w:t>
      </w:r>
      <w:r w:rsidR="2D237C9A">
        <w:rPr/>
        <w:t xml:space="preserve"> </w:t>
      </w:r>
      <w:r w:rsidR="2D237C9A">
        <w:rPr/>
        <w:t>voor</w:t>
      </w:r>
      <w:r w:rsidR="2D237C9A">
        <w:rPr/>
        <w:t xml:space="preserve"> </w:t>
      </w:r>
      <w:r w:rsidR="2D237C9A">
        <w:rPr/>
        <w:t>landschapsintegratie</w:t>
      </w:r>
      <w:r w:rsidR="2D237C9A">
        <w:rPr/>
        <w:t xml:space="preserve">, met </w:t>
      </w:r>
      <w:r w:rsidR="2D237C9A">
        <w:rPr/>
        <w:t>afdwingbare</w:t>
      </w:r>
      <w:r w:rsidR="2D237C9A">
        <w:rPr/>
        <w:t xml:space="preserve"> </w:t>
      </w:r>
      <w:r w:rsidR="2D237C9A">
        <w:rPr/>
        <w:t>termijnen</w:t>
      </w:r>
      <w:r w:rsidR="2D237C9A">
        <w:rPr/>
        <w:t xml:space="preserve">, </w:t>
      </w:r>
      <w:r w:rsidR="2D237C9A">
        <w:rPr/>
        <w:t>budgetten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sancties</w:t>
      </w:r>
      <w:r w:rsidR="2D237C9A">
        <w:rPr/>
        <w:t>;</w:t>
      </w:r>
    </w:p>
    <w:p xmlns:wp14="http://schemas.microsoft.com/office/word/2010/wordml" w14:paraId="36F972BA" wp14:textId="77777777">
      <w:pPr>
        <w:pStyle w:val="ListBullet"/>
        <w:spacing w:after="60"/>
        <w:ind w:left="720"/>
        <w:rPr/>
      </w:pPr>
      <w:r w:rsidR="2D237C9A">
        <w:rPr/>
        <w:t xml:space="preserve">De </w:t>
      </w:r>
      <w:r w:rsidR="2D237C9A">
        <w:rPr/>
        <w:t>effectscores</w:t>
      </w:r>
      <w:r w:rsidR="2D237C9A">
        <w:rPr/>
        <w:t xml:space="preserve"> </w:t>
      </w:r>
      <w:r w:rsidR="2D237C9A">
        <w:rPr/>
        <w:t>worden</w:t>
      </w:r>
      <w:r w:rsidR="2D237C9A">
        <w:rPr/>
        <w:t xml:space="preserve"> </w:t>
      </w:r>
      <w:r w:rsidR="2D237C9A">
        <w:rPr/>
        <w:t>herzien</w:t>
      </w:r>
      <w:r w:rsidR="2D237C9A">
        <w:rPr/>
        <w:t xml:space="preserve"> in </w:t>
      </w:r>
      <w:r w:rsidR="2D237C9A">
        <w:rPr/>
        <w:t>overeenstemming</w:t>
      </w:r>
      <w:r w:rsidR="2D237C9A">
        <w:rPr/>
        <w:t xml:space="preserve"> met de eigen </w:t>
      </w:r>
      <w:r w:rsidR="2D237C9A">
        <w:rPr/>
        <w:t>conclusie</w:t>
      </w:r>
      <w:r w:rsidR="2D237C9A">
        <w:rPr/>
        <w:t xml:space="preserve"> van het MER </w:t>
      </w:r>
      <w:r w:rsidR="2D237C9A">
        <w:rPr/>
        <w:t>dat</w:t>
      </w:r>
      <w:r w:rsidR="2D237C9A">
        <w:rPr/>
        <w:t xml:space="preserve"> de </w:t>
      </w:r>
      <w:r w:rsidR="2D237C9A">
        <w:rPr/>
        <w:t>visuele</w:t>
      </w:r>
      <w:r w:rsidR="2D237C9A">
        <w:rPr/>
        <w:t xml:space="preserve"> impact "de facto </w:t>
      </w:r>
      <w:r w:rsidR="2D237C9A">
        <w:rPr/>
        <w:t>niet</w:t>
      </w:r>
      <w:r w:rsidR="2D237C9A">
        <w:rPr/>
        <w:t xml:space="preserve"> </w:t>
      </w:r>
      <w:r w:rsidR="2D237C9A">
        <w:rPr/>
        <w:t>te</w:t>
      </w:r>
      <w:r w:rsidR="2D237C9A">
        <w:rPr/>
        <w:t xml:space="preserve"> </w:t>
      </w:r>
      <w:r w:rsidR="2D237C9A">
        <w:rPr/>
        <w:t>milderen</w:t>
      </w:r>
      <w:r w:rsidR="2D237C9A">
        <w:rPr/>
        <w:t xml:space="preserve">" </w:t>
      </w:r>
      <w:r w:rsidR="2D237C9A">
        <w:rPr/>
        <w:t>is;</w:t>
      </w:r>
    </w:p>
    <w:p xmlns:wp14="http://schemas.microsoft.com/office/word/2010/wordml" w14:paraId="5A3F1D1F" wp14:textId="77777777">
      <w:pPr>
        <w:pStyle w:val="ListBullet"/>
        <w:spacing w:after="60"/>
        <w:ind w:left="720"/>
        <w:rPr/>
      </w:pPr>
      <w:r w:rsidR="2D237C9A">
        <w:rPr/>
        <w:t xml:space="preserve">De </w:t>
      </w:r>
      <w:r w:rsidRPr="2D237C9A" w:rsidR="2D237C9A">
        <w:rPr>
          <w:b w:val="1"/>
          <w:bCs w:val="1"/>
        </w:rPr>
        <w:t>cumulatieve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landschapsimpact</w:t>
      </w:r>
      <w:r w:rsidRPr="2D237C9A" w:rsidR="2D237C9A">
        <w:rPr>
          <w:b w:val="1"/>
          <w:bCs w:val="1"/>
        </w:rPr>
        <w:t xml:space="preserve"> van het precedent </w:t>
      </w:r>
      <w:r w:rsidRPr="2D237C9A" w:rsidR="2D237C9A">
        <w:rPr>
          <w:b w:val="1"/>
          <w:bCs w:val="1"/>
        </w:rPr>
        <w:t>voor</w:t>
      </w:r>
      <w:r w:rsidRPr="2D237C9A" w:rsidR="2D237C9A">
        <w:rPr>
          <w:b w:val="1"/>
          <w:bCs w:val="1"/>
        </w:rPr>
        <w:t xml:space="preserve"> </w:t>
      </w:r>
      <w:r w:rsidRPr="2D237C9A" w:rsidR="2D237C9A">
        <w:rPr>
          <w:b w:val="1"/>
          <w:bCs w:val="1"/>
        </w:rPr>
        <w:t>windturbines</w:t>
      </w:r>
      <w:r w:rsidR="2D237C9A">
        <w:rPr/>
        <w:t xml:space="preserve"> </w:t>
      </w:r>
      <w:r w:rsidR="2D237C9A">
        <w:rPr/>
        <w:t>wordt</w:t>
      </w:r>
      <w:r w:rsidR="2D237C9A">
        <w:rPr/>
        <w:t xml:space="preserve"> </w:t>
      </w:r>
      <w:r w:rsidR="2D237C9A">
        <w:rPr/>
        <w:t>beoordeeld</w:t>
      </w:r>
      <w:r w:rsidR="2D237C9A">
        <w:rPr/>
        <w:t xml:space="preserve">, met </w:t>
      </w:r>
      <w:r w:rsidR="2D237C9A">
        <w:rPr/>
        <w:t>inbegrip</w:t>
      </w:r>
      <w:r w:rsidR="2D237C9A">
        <w:rPr/>
        <w:t xml:space="preserve"> van de </w:t>
      </w:r>
      <w:r w:rsidR="2D237C9A">
        <w:rPr/>
        <w:t>aantrekkende</w:t>
      </w:r>
      <w:r w:rsidR="2D237C9A">
        <w:rPr/>
        <w:t xml:space="preserve"> </w:t>
      </w:r>
      <w:r w:rsidR="2D237C9A">
        <w:rPr/>
        <w:t>werking</w:t>
      </w:r>
      <w:r w:rsidR="2D237C9A">
        <w:rPr/>
        <w:t xml:space="preserve"> van de </w:t>
      </w:r>
      <w:r w:rsidR="2D237C9A">
        <w:rPr/>
        <w:t>bovengrondse</w:t>
      </w:r>
      <w:r w:rsidR="2D237C9A">
        <w:rPr/>
        <w:t xml:space="preserve"> </w:t>
      </w:r>
      <w:r w:rsidR="2D237C9A">
        <w:rPr/>
        <w:t>lijn</w:t>
      </w:r>
      <w:r w:rsidR="2D237C9A">
        <w:rPr/>
        <w:t xml:space="preserve"> op </w:t>
      </w:r>
      <w:r w:rsidR="2D237C9A">
        <w:rPr/>
        <w:t>toekomstige</w:t>
      </w:r>
      <w:r w:rsidR="2D237C9A">
        <w:rPr/>
        <w:t xml:space="preserve"> </w:t>
      </w:r>
      <w:r w:rsidR="2D237C9A">
        <w:rPr/>
        <w:t>windturbineprojecten</w:t>
      </w:r>
      <w:r w:rsidR="2D237C9A">
        <w:rPr/>
        <w:t xml:space="preserve"> via het </w:t>
      </w:r>
      <w:r w:rsidR="2D237C9A">
        <w:rPr/>
        <w:t>bundelingsprincipe</w:t>
      </w:r>
      <w:r w:rsidR="2D237C9A">
        <w:rPr/>
        <w:t>.</w:t>
      </w:r>
    </w:p>
    <w:p xmlns:wp14="http://schemas.microsoft.com/office/word/2010/wordml" w:rsidP="54397E28" w14:paraId="4B94D5A5" wp14:textId="65D37664">
      <w:pPr>
        <w:pStyle w:val="Normal"/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460AC36C" wp14:textId="6C29E9F2">
      <w:r w:rsidRPr="54397E28" w:rsidR="42AB3B78">
        <w:rPr>
          <w:i w:val="1"/>
          <w:iCs w:val="1"/>
        </w:rPr>
        <w:t xml:space="preserve">Dit </w:t>
      </w:r>
      <w:r w:rsidRPr="54397E28" w:rsidR="42AB3B78">
        <w:rPr>
          <w:i w:val="1"/>
          <w:iCs w:val="1"/>
        </w:rPr>
        <w:t>thematisch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bezwaarschrift</w:t>
      </w:r>
      <w:r w:rsidRPr="54397E28" w:rsidR="42AB3B78">
        <w:rPr>
          <w:i w:val="1"/>
          <w:iCs w:val="1"/>
        </w:rPr>
        <w:t xml:space="preserve"> is </w:t>
      </w:r>
      <w:r w:rsidRPr="54397E28" w:rsidR="42AB3B78">
        <w:rPr>
          <w:i w:val="1"/>
          <w:iCs w:val="1"/>
        </w:rPr>
        <w:t>voorbereid</w:t>
      </w:r>
      <w:r w:rsidRPr="54397E28" w:rsidR="42AB3B78">
        <w:rPr>
          <w:i w:val="1"/>
          <w:iCs w:val="1"/>
        </w:rPr>
        <w:t xml:space="preserve"> op basis van </w:t>
      </w:r>
      <w:r w:rsidRPr="54397E28" w:rsidR="42AB3B78">
        <w:rPr>
          <w:i w:val="1"/>
          <w:iCs w:val="1"/>
        </w:rPr>
        <w:t>analyse</w:t>
      </w:r>
      <w:r w:rsidRPr="54397E28" w:rsidR="42AB3B78">
        <w:rPr>
          <w:i w:val="1"/>
          <w:iCs w:val="1"/>
        </w:rPr>
        <w:t xml:space="preserve"> van </w:t>
      </w:r>
      <w:r w:rsidRPr="54397E28" w:rsidR="42AB3B78">
        <w:rPr>
          <w:i w:val="1"/>
          <w:iCs w:val="1"/>
        </w:rPr>
        <w:t>Hoofdstuk</w:t>
      </w:r>
      <w:r w:rsidRPr="54397E28" w:rsidR="42AB3B78">
        <w:rPr>
          <w:i w:val="1"/>
          <w:iCs w:val="1"/>
        </w:rPr>
        <w:t xml:space="preserve"> 11 </w:t>
      </w:r>
      <w:r w:rsidRPr="54397E28" w:rsidR="42AB3B78">
        <w:rPr>
          <w:i w:val="1"/>
          <w:iCs w:val="1"/>
        </w:rPr>
        <w:t>Landschap</w:t>
      </w:r>
      <w:r w:rsidRPr="54397E28" w:rsidR="42AB3B78">
        <w:rPr>
          <w:i w:val="1"/>
          <w:iCs w:val="1"/>
        </w:rPr>
        <w:t xml:space="preserve"> v4 van het project-MER, het </w:t>
      </w:r>
      <w:r w:rsidRPr="54397E28" w:rsidR="42AB3B78">
        <w:rPr>
          <w:i w:val="1"/>
          <w:iCs w:val="1"/>
        </w:rPr>
        <w:t>advies</w:t>
      </w:r>
      <w:r w:rsidRPr="54397E28" w:rsidR="42AB3B78">
        <w:rPr>
          <w:i w:val="1"/>
          <w:iCs w:val="1"/>
        </w:rPr>
        <w:t xml:space="preserve"> van het </w:t>
      </w:r>
      <w:r w:rsidRPr="54397E28" w:rsidR="42AB3B78">
        <w:rPr>
          <w:i w:val="1"/>
          <w:iCs w:val="1"/>
        </w:rPr>
        <w:t>Agentschap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Onroerend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Erfgoed</w:t>
      </w:r>
      <w:r w:rsidRPr="54397E28" w:rsidR="42AB3B78">
        <w:rPr>
          <w:i w:val="1"/>
          <w:iCs w:val="1"/>
        </w:rPr>
        <w:t xml:space="preserve"> (7 </w:t>
      </w:r>
      <w:r w:rsidRPr="54397E28" w:rsidR="42AB3B78">
        <w:rPr>
          <w:i w:val="1"/>
          <w:iCs w:val="1"/>
        </w:rPr>
        <w:t>pag</w:t>
      </w:r>
      <w:r w:rsidRPr="54397E28" w:rsidR="42AB3B78">
        <w:rPr>
          <w:i w:val="1"/>
          <w:iCs w:val="1"/>
        </w:rPr>
        <w:t xml:space="preserve">., 19 </w:t>
      </w:r>
      <w:r w:rsidRPr="54397E28" w:rsidR="42AB3B78">
        <w:rPr>
          <w:i w:val="1"/>
          <w:iCs w:val="1"/>
        </w:rPr>
        <w:t>punten</w:t>
      </w:r>
      <w:r w:rsidRPr="54397E28" w:rsidR="42AB3B78">
        <w:rPr>
          <w:i w:val="1"/>
          <w:iCs w:val="1"/>
        </w:rPr>
        <w:t xml:space="preserve">), de </w:t>
      </w:r>
      <w:r w:rsidRPr="54397E28" w:rsidR="42AB3B78">
        <w:rPr>
          <w:i w:val="1"/>
          <w:iCs w:val="1"/>
        </w:rPr>
        <w:t>ongunstige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adviezen</w:t>
      </w:r>
      <w:r w:rsidRPr="54397E28" w:rsidR="42AB3B78">
        <w:rPr>
          <w:i w:val="1"/>
          <w:iCs w:val="1"/>
        </w:rPr>
        <w:t xml:space="preserve"> van de </w:t>
      </w:r>
      <w:r w:rsidRPr="54397E28" w:rsidR="42AB3B78">
        <w:rPr>
          <w:i w:val="1"/>
          <w:iCs w:val="1"/>
        </w:rPr>
        <w:t>gemeenten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Ardooie</w:t>
      </w:r>
      <w:r w:rsidRPr="54397E28" w:rsidR="42AB3B78">
        <w:rPr>
          <w:i w:val="1"/>
          <w:iCs w:val="1"/>
        </w:rPr>
        <w:t xml:space="preserve">, </w:t>
      </w:r>
      <w:r w:rsidRPr="54397E28" w:rsidR="42AB3B78">
        <w:rPr>
          <w:i w:val="1"/>
          <w:iCs w:val="1"/>
        </w:rPr>
        <w:t>Jabbeke</w:t>
      </w:r>
      <w:r w:rsidRPr="54397E28" w:rsidR="42AB3B78">
        <w:rPr>
          <w:i w:val="1"/>
          <w:iCs w:val="1"/>
        </w:rPr>
        <w:t xml:space="preserve">, </w:t>
      </w:r>
      <w:r w:rsidRPr="54397E28" w:rsidR="42AB3B78">
        <w:rPr>
          <w:i w:val="1"/>
          <w:iCs w:val="1"/>
        </w:rPr>
        <w:t>Ledegem</w:t>
      </w:r>
      <w:r w:rsidRPr="54397E28" w:rsidR="42AB3B78">
        <w:rPr>
          <w:i w:val="1"/>
          <w:iCs w:val="1"/>
        </w:rPr>
        <w:t xml:space="preserve">, </w:t>
      </w:r>
      <w:r w:rsidRPr="54397E28" w:rsidR="42AB3B78">
        <w:rPr>
          <w:i w:val="1"/>
          <w:iCs w:val="1"/>
        </w:rPr>
        <w:t>Lendelede</w:t>
      </w:r>
      <w:r w:rsidRPr="54397E28" w:rsidR="42AB3B78">
        <w:rPr>
          <w:i w:val="1"/>
          <w:iCs w:val="1"/>
        </w:rPr>
        <w:t xml:space="preserve">, </w:t>
      </w:r>
      <w:r w:rsidRPr="54397E28" w:rsidR="42AB3B78">
        <w:rPr>
          <w:i w:val="1"/>
          <w:iCs w:val="1"/>
        </w:rPr>
        <w:t>Lichtervelde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en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Zedelgem</w:t>
      </w:r>
      <w:r w:rsidRPr="54397E28" w:rsidR="42AB3B78">
        <w:rPr>
          <w:i w:val="1"/>
          <w:iCs w:val="1"/>
        </w:rPr>
        <w:t xml:space="preserve">, het </w:t>
      </w:r>
      <w:r w:rsidRPr="54397E28" w:rsidR="42AB3B78">
        <w:rPr>
          <w:i w:val="1"/>
          <w:iCs w:val="1"/>
        </w:rPr>
        <w:t>advies</w:t>
      </w:r>
      <w:r w:rsidRPr="54397E28" w:rsidR="42AB3B78">
        <w:rPr>
          <w:i w:val="1"/>
          <w:iCs w:val="1"/>
        </w:rPr>
        <w:t xml:space="preserve"> van DGLV/</w:t>
      </w:r>
      <w:r w:rsidRPr="54397E28" w:rsidR="42AB3B78">
        <w:rPr>
          <w:i w:val="1"/>
          <w:iCs w:val="1"/>
        </w:rPr>
        <w:t>Luchtvaart</w:t>
      </w:r>
      <w:r w:rsidRPr="54397E28" w:rsidR="42AB3B78">
        <w:rPr>
          <w:i w:val="1"/>
          <w:iCs w:val="1"/>
        </w:rPr>
        <w:t xml:space="preserve">, de Track Changes </w:t>
      </w:r>
      <w:r w:rsidRPr="54397E28" w:rsidR="42AB3B78">
        <w:rPr>
          <w:i w:val="1"/>
          <w:iCs w:val="1"/>
        </w:rPr>
        <w:t>artefacten</w:t>
      </w:r>
      <w:r w:rsidRPr="54397E28" w:rsidR="42AB3B78">
        <w:rPr>
          <w:i w:val="1"/>
          <w:iCs w:val="1"/>
        </w:rPr>
        <w:t xml:space="preserve"> in het MER</w:t>
      </w:r>
      <w:r w:rsidRPr="54397E28" w:rsidR="42AB3B78">
        <w:rPr>
          <w:i w:val="1"/>
          <w:iCs w:val="1"/>
        </w:rPr>
        <w:t xml:space="preserve">. Het </w:t>
      </w:r>
      <w:r w:rsidRPr="54397E28" w:rsidR="42AB3B78">
        <w:rPr>
          <w:i w:val="1"/>
          <w:iCs w:val="1"/>
        </w:rPr>
        <w:t>dient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gelezen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te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worden</w:t>
      </w:r>
      <w:r w:rsidRPr="54397E28" w:rsidR="42AB3B78">
        <w:rPr>
          <w:i w:val="1"/>
          <w:iCs w:val="1"/>
        </w:rPr>
        <w:t xml:space="preserve"> in </w:t>
      </w:r>
      <w:r w:rsidRPr="54397E28" w:rsidR="42AB3B78">
        <w:rPr>
          <w:i w:val="1"/>
          <w:iCs w:val="1"/>
        </w:rPr>
        <w:t>samenhang</w:t>
      </w:r>
      <w:r w:rsidRPr="54397E28" w:rsidR="42AB3B78">
        <w:rPr>
          <w:i w:val="1"/>
          <w:iCs w:val="1"/>
        </w:rPr>
        <w:t xml:space="preserve"> met het </w:t>
      </w:r>
      <w:r w:rsidRPr="54397E28" w:rsidR="42AB3B78">
        <w:rPr>
          <w:i w:val="1"/>
          <w:iCs w:val="1"/>
        </w:rPr>
        <w:t>generiek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bezwaarschrift</w:t>
      </w:r>
      <w:r w:rsidRPr="54397E28" w:rsidR="42AB3B78">
        <w:rPr>
          <w:i w:val="1"/>
          <w:iCs w:val="1"/>
        </w:rPr>
        <w:t xml:space="preserve"> </w:t>
      </w:r>
      <w:r w:rsidRPr="54397E28" w:rsidR="42AB3B78">
        <w:rPr>
          <w:i w:val="1"/>
          <w:iCs w:val="1"/>
        </w:rPr>
        <w:t>tegen</w:t>
      </w:r>
      <w:r w:rsidRPr="54397E28" w:rsidR="42AB3B78">
        <w:rPr>
          <w:i w:val="1"/>
          <w:iCs w:val="1"/>
        </w:rPr>
        <w:t xml:space="preserve"> OMV 2025025781.</w:t>
      </w:r>
    </w:p>
    <w:p xmlns:wp14="http://schemas.microsoft.com/office/word/2010/wordml" w:rsidP="2D237C9A" w14:paraId="3DEEC669" wp14:textId="77777777">
      <w:pPr>
        <w:pBdr>
          <w:bottom w:val="single" w:color="CCCCCC" w:sz="6" w:space="1"/>
        </w:pBdr>
        <w:spacing w:before="240" w:after="240"/>
        <w:pBdr>
          <w:bottom w:val="single" w:color="CCCCCC" w:sz="6" w:space="1"/>
        </w:pBdr>
      </w:pPr>
    </w:p>
    <w:p xmlns:wp14="http://schemas.microsoft.com/office/word/2010/wordml" w14:paraId="073955CF" wp14:textId="77777777">
      <w:pPr>
        <w:pStyle w:val="Heading2"/>
      </w:pPr>
      <w:r>
        <w:t>BRONNENLIJST</w:t>
      </w:r>
    </w:p>
    <w:p xmlns:wp14="http://schemas.microsoft.com/office/word/2010/wordml" w14:paraId="4C7DC976" wp14:textId="77777777">
      <w:pPr>
        <w:pStyle w:val="Heading3"/>
      </w:pPr>
      <w:r w:rsidR="2D237C9A">
        <w:rPr/>
        <w:t>MER-</w:t>
      </w:r>
      <w:r w:rsidR="2D237C9A">
        <w:rPr/>
        <w:t>hoofdstukken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2D237C9A" w14:paraId="2666CE16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2D237C9A" w14:paraId="3D11D8DF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Verkorte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in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tekst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2D237C9A" w14:paraId="294E755D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PDF-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bestandsnaam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34EA3010" wp14:textId="77777777">
            <w:pPr>
              <w:spacing w:before="40" w:after="40"/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Relatief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pad</w:t>
            </w:r>
          </w:p>
        </w:tc>
      </w:tr>
      <w:tr xmlns:wp14="http://schemas.microsoft.com/office/word/2010/wordml" w:rsidTr="2D237C9A" w14:paraId="0E476679" wp14:textId="77777777">
        <w:tc>
          <w:tcPr>
            <w:tcW w:w="3135" w:type="dxa"/>
            <w:shd w:val="clear" w:color="auto" w:fill="F2F6FC"/>
            <w:tcMar/>
          </w:tcPr>
          <w:p w:rsidP="2D237C9A" w14:paraId="41A1BB96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Hfst</w:t>
            </w:r>
            <w:r w:rsidRPr="2D237C9A" w:rsidR="2D237C9A">
              <w:rPr>
                <w:sz w:val="19"/>
                <w:szCs w:val="19"/>
              </w:rPr>
              <w:t xml:space="preserve"> 11 </w:t>
            </w:r>
            <w:r w:rsidRPr="2D237C9A" w:rsidR="2D237C9A">
              <w:rPr>
                <w:sz w:val="19"/>
                <w:szCs w:val="19"/>
              </w:rPr>
              <w:t>Landschap</w:t>
            </w:r>
          </w:p>
        </w:tc>
        <w:tc>
          <w:tcPr>
            <w:tcW w:w="3135" w:type="dxa"/>
            <w:shd w:val="clear" w:color="auto" w:fill="F2F6FC"/>
            <w:tcMar/>
          </w:tcPr>
          <w:p w14:paraId="4598789F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Ventilus_ProjectMER_Hfst11_Landschap v4.pdf</w:t>
            </w:r>
          </w:p>
        </w:tc>
        <w:tc>
          <w:tcPr>
            <w:tcW w:w="3135" w:type="dxa"/>
            <w:shd w:val="clear" w:color="auto" w:fill="F2F6FC"/>
            <w:tcMar/>
          </w:tcPr>
          <w:p w14:paraId="1CC77D93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 PIV4\MER\</w:t>
            </w:r>
          </w:p>
        </w:tc>
      </w:tr>
      <w:tr xmlns:wp14="http://schemas.microsoft.com/office/word/2010/wordml" w:rsidTr="2D237C9A" w14:paraId="7E7780A0" wp14:textId="77777777">
        <w:tc>
          <w:tcPr>
            <w:tcW w:w="3135" w:type="dxa"/>
            <w:tcMar/>
          </w:tcPr>
          <w:p w:rsidP="2D237C9A" w14:paraId="2C541908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Hfst</w:t>
            </w:r>
            <w:r w:rsidRPr="2D237C9A" w:rsidR="2D237C9A">
              <w:rPr>
                <w:sz w:val="19"/>
                <w:szCs w:val="19"/>
              </w:rPr>
              <w:t xml:space="preserve"> 18-19 </w:t>
            </w:r>
            <w:r w:rsidRPr="2D237C9A" w:rsidR="2D237C9A">
              <w:rPr>
                <w:sz w:val="19"/>
                <w:szCs w:val="19"/>
              </w:rPr>
              <w:t>Eindconclusie</w:t>
            </w:r>
          </w:p>
        </w:tc>
        <w:tc>
          <w:tcPr>
            <w:tcW w:w="3135" w:type="dxa"/>
            <w:tcMar/>
          </w:tcPr>
          <w:p w14:paraId="72803EFA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Ventilus_ProjectMER_Hfst18_19_einconclusie_leemte v4.pdf</w:t>
            </w:r>
          </w:p>
        </w:tc>
        <w:tc>
          <w:tcPr>
            <w:tcW w:w="3135" w:type="dxa"/>
            <w:tcMar/>
          </w:tcPr>
          <w:p w14:paraId="292C1B5C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 PIV4\MER\</w:t>
            </w:r>
          </w:p>
        </w:tc>
      </w:tr>
    </w:tbl>
    <w:p xmlns:wp14="http://schemas.microsoft.com/office/word/2010/wordml" w14:paraId="3656B9AB" wp14:textId="77777777"/>
    <w:p xmlns:wp14="http://schemas.microsoft.com/office/word/2010/wordml" w14:paraId="0EBA0216" wp14:textId="77777777">
      <w:pPr>
        <w:pStyle w:val="Heading3"/>
      </w:pPr>
      <w:r w:rsidR="2D237C9A">
        <w:rPr/>
        <w:t>Adviezen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xmlns:wp14="http://schemas.microsoft.com/office/word/2010/wordml" w:rsidTr="2D237C9A" w14:paraId="33BE8A14" wp14:textId="77777777">
        <w:tc>
          <w:tcPr>
            <w:tcW w:w="3135" w:type="dxa"/>
            <w:shd w:val="clear" w:color="auto" w:fill="244061" w:themeFill="accent1" w:themeFillShade="80"/>
            <w:tcMar/>
          </w:tcPr>
          <w:p w:rsidP="2D237C9A" w14:paraId="5932E65C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Verkorte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in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tekst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:rsidP="2D237C9A" w14:paraId="6E256870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PDF-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bestandsnaam</w:t>
            </w:r>
          </w:p>
        </w:tc>
        <w:tc>
          <w:tcPr>
            <w:tcW w:w="3135" w:type="dxa"/>
            <w:shd w:val="clear" w:color="auto" w:fill="244061" w:themeFill="accent1" w:themeFillShade="80"/>
            <w:tcMar/>
          </w:tcPr>
          <w:p w14:paraId="1E10C796" wp14:textId="77777777">
            <w:pPr>
              <w:spacing w:before="40" w:after="40"/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Relatief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pad</w:t>
            </w:r>
          </w:p>
        </w:tc>
      </w:tr>
      <w:tr xmlns:wp14="http://schemas.microsoft.com/office/word/2010/wordml" w:rsidTr="2D237C9A" w14:paraId="09CD34F3" wp14:textId="77777777">
        <w:tc>
          <w:tcPr>
            <w:tcW w:w="3135" w:type="dxa"/>
            <w:shd w:val="clear" w:color="auto" w:fill="F2F6FC"/>
            <w:tcMar/>
          </w:tcPr>
          <w:p w:rsidP="2D237C9A" w14:paraId="6BF084A4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Ardooie</w:t>
            </w:r>
          </w:p>
        </w:tc>
        <w:tc>
          <w:tcPr>
            <w:tcW w:w="3135" w:type="dxa"/>
            <w:shd w:val="clear" w:color="auto" w:fill="F2F6FC"/>
            <w:tcMar/>
          </w:tcPr>
          <w:p w14:paraId="3E961406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Ardooie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advies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PR-MER II_ongunstig.pdf</w:t>
            </w:r>
          </w:p>
        </w:tc>
        <w:tc>
          <w:tcPr>
            <w:tcW w:w="3135" w:type="dxa"/>
            <w:shd w:val="clear" w:color="auto" w:fill="F2F6FC"/>
            <w:tcMar/>
          </w:tcPr>
          <w:p w14:paraId="6B5D4528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25D4D616" wp14:textId="77777777">
        <w:tc>
          <w:tcPr>
            <w:tcW w:w="3135" w:type="dxa"/>
            <w:tcMar/>
          </w:tcPr>
          <w:p w:rsidP="2D237C9A" w14:paraId="505B1258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Izegem</w:t>
            </w:r>
          </w:p>
        </w:tc>
        <w:tc>
          <w:tcPr>
            <w:tcW w:w="3135" w:type="dxa"/>
            <w:tcMar/>
          </w:tcPr>
          <w:p w14:paraId="3384DECD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Izegem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advies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ontwerp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MER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Ventilus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OMV2025025781_ongunstig.pdf</w:t>
            </w:r>
          </w:p>
        </w:tc>
        <w:tc>
          <w:tcPr>
            <w:tcW w:w="3135" w:type="dxa"/>
            <w:tcMar/>
          </w:tcPr>
          <w:p w14:paraId="49F76E58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5E298217" wp14:textId="77777777">
        <w:tc>
          <w:tcPr>
            <w:tcW w:w="3135" w:type="dxa"/>
            <w:shd w:val="clear" w:color="auto" w:fill="F2F6FC"/>
            <w:tcMar/>
          </w:tcPr>
          <w:p w:rsidP="2D237C9A" w14:paraId="1021EF47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Jabbeke</w:t>
            </w:r>
          </w:p>
        </w:tc>
        <w:tc>
          <w:tcPr>
            <w:tcW w:w="3135" w:type="dxa"/>
            <w:shd w:val="clear" w:color="auto" w:fill="F2F6FC"/>
            <w:tcMar/>
          </w:tcPr>
          <w:p w14:paraId="594D54B1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Jabbeke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713335_ADVIES MER VENTILUS_ongunstig.pdf</w:t>
            </w:r>
          </w:p>
        </w:tc>
        <w:tc>
          <w:tcPr>
            <w:tcW w:w="3135" w:type="dxa"/>
            <w:shd w:val="clear" w:color="auto" w:fill="F2F6FC"/>
            <w:tcMar/>
          </w:tcPr>
          <w:p w14:paraId="2609C618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1176BA87" wp14:textId="77777777">
        <w:tc>
          <w:tcPr>
            <w:tcW w:w="3135" w:type="dxa"/>
            <w:tcMar/>
          </w:tcPr>
          <w:p w:rsidP="2D237C9A" w14:paraId="1E37B3ED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Ledegem</w:t>
            </w:r>
          </w:p>
        </w:tc>
        <w:tc>
          <w:tcPr>
            <w:tcW w:w="3135" w:type="dxa"/>
            <w:tcMar/>
          </w:tcPr>
          <w:p w14:paraId="1B5767A0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Ledegem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MER 20251126_advies_gemeente_Ledegem_ongunstig.pdf</w:t>
            </w:r>
          </w:p>
        </w:tc>
        <w:tc>
          <w:tcPr>
            <w:tcW w:w="3135" w:type="dxa"/>
            <w:tcMar/>
          </w:tcPr>
          <w:p w14:paraId="20AE0C88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3156AC6E" wp14:textId="77777777">
        <w:tc>
          <w:tcPr>
            <w:tcW w:w="3135" w:type="dxa"/>
            <w:shd w:val="clear" w:color="auto" w:fill="F2F6FC"/>
            <w:tcMar/>
          </w:tcPr>
          <w:p w:rsidP="2D237C9A" w14:paraId="1A341AB5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Lendelede</w:t>
            </w:r>
          </w:p>
        </w:tc>
        <w:tc>
          <w:tcPr>
            <w:tcW w:w="3135" w:type="dxa"/>
            <w:shd w:val="clear" w:color="auto" w:fill="F2F6FC"/>
            <w:tcMar/>
          </w:tcPr>
          <w:p w14:paraId="0554AC32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Lendelede_01122025_advies project-MER.pdf</w:t>
            </w:r>
          </w:p>
        </w:tc>
        <w:tc>
          <w:tcPr>
            <w:tcW w:w="3135" w:type="dxa"/>
            <w:shd w:val="clear" w:color="auto" w:fill="F2F6FC"/>
            <w:tcMar/>
          </w:tcPr>
          <w:p w14:paraId="49C6B275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0BE727F4" wp14:textId="77777777">
        <w:tc>
          <w:tcPr>
            <w:tcW w:w="3135" w:type="dxa"/>
            <w:tcMar/>
          </w:tcPr>
          <w:p w:rsidP="2D237C9A" w14:paraId="50515376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Lichtervelde</w:t>
            </w:r>
          </w:p>
        </w:tc>
        <w:tc>
          <w:tcPr>
            <w:tcW w:w="3135" w:type="dxa"/>
            <w:tcMar/>
          </w:tcPr>
          <w:p w14:paraId="66772C2D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Lichtervelde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CBS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uittreksel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2025025781.pdf</w:t>
            </w:r>
          </w:p>
        </w:tc>
        <w:tc>
          <w:tcPr>
            <w:tcW w:w="3135" w:type="dxa"/>
            <w:tcMar/>
          </w:tcPr>
          <w:p w14:paraId="4FD1E2BD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38B46E17" wp14:textId="77777777">
        <w:tc>
          <w:tcPr>
            <w:tcW w:w="3135" w:type="dxa"/>
            <w:shd w:val="clear" w:color="auto" w:fill="F2F6FC"/>
            <w:tcMar/>
          </w:tcPr>
          <w:p w:rsidP="2D237C9A" w14:paraId="63409D29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Zedelgem</w:t>
            </w:r>
          </w:p>
        </w:tc>
        <w:tc>
          <w:tcPr>
            <w:tcW w:w="3135" w:type="dxa"/>
            <w:shd w:val="clear" w:color="auto" w:fill="F2F6FC"/>
            <w:tcMar/>
          </w:tcPr>
          <w:p w14:paraId="05A2C385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Zedelgem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advies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OMV 2025025781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projectMER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gemeente.pdf</w:t>
            </w:r>
          </w:p>
        </w:tc>
        <w:tc>
          <w:tcPr>
            <w:tcW w:w="3135" w:type="dxa"/>
            <w:shd w:val="clear" w:color="auto" w:fill="F2F6FC"/>
            <w:tcMar/>
          </w:tcPr>
          <w:p w14:paraId="6AB1578A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5BF809F9" wp14:textId="77777777">
        <w:tc>
          <w:tcPr>
            <w:tcW w:w="3135" w:type="dxa"/>
            <w:tcMar/>
          </w:tcPr>
          <w:p w:rsidP="2D237C9A" w14:paraId="2D82FBB7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Onroerend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Erfgoed</w:t>
            </w:r>
          </w:p>
        </w:tc>
        <w:tc>
          <w:tcPr>
            <w:tcW w:w="3135" w:type="dxa"/>
            <w:tcMar/>
          </w:tcPr>
          <w:p w14:paraId="767C27C4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Onroerend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erfgoed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MER_OMV_32_10.pdf</w:t>
            </w:r>
          </w:p>
        </w:tc>
        <w:tc>
          <w:tcPr>
            <w:tcW w:w="3135" w:type="dxa"/>
            <w:tcMar/>
          </w:tcPr>
          <w:p w14:paraId="15684B28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  <w:tr xmlns:wp14="http://schemas.microsoft.com/office/word/2010/wordml" w:rsidTr="2D237C9A" w14:paraId="6F58C379" wp14:textId="77777777">
        <w:tc>
          <w:tcPr>
            <w:tcW w:w="3135" w:type="dxa"/>
            <w:shd w:val="clear" w:color="auto" w:fill="F2F6FC"/>
            <w:tcMar/>
          </w:tcPr>
          <w:p w14:paraId="4B78D9E7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Defensie</w:t>
            </w:r>
            <w:r w:rsidRPr="2D237C9A" w:rsidR="2D237C9A">
              <w:rPr>
                <w:sz w:val="19"/>
                <w:szCs w:val="19"/>
              </w:rPr>
              <w:t xml:space="preserve"> (DGLV/</w:t>
            </w:r>
            <w:r w:rsidRPr="2D237C9A" w:rsidR="2D237C9A">
              <w:rPr>
                <w:sz w:val="19"/>
                <w:szCs w:val="19"/>
              </w:rPr>
              <w:t>Luchtvaart</w:t>
            </w:r>
            <w:r w:rsidRPr="2D237C9A" w:rsidR="2D237C9A">
              <w:rPr>
                <w:sz w:val="19"/>
                <w:szCs w:val="19"/>
              </w:rPr>
              <w:t>)</w:t>
            </w:r>
          </w:p>
        </w:tc>
        <w:tc>
          <w:tcPr>
            <w:tcW w:w="3135" w:type="dxa"/>
            <w:shd w:val="clear" w:color="auto" w:fill="F2F6FC"/>
            <w:tcMar/>
          </w:tcPr>
          <w:p w14:paraId="6DE57B1E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Defensie</w:t>
            </w: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 xml:space="preserve"> 20251120_ORG_25-00190557-4622-3-IZEGEM-Avis sur OMV.pdf</w:t>
            </w:r>
          </w:p>
        </w:tc>
        <w:tc>
          <w:tcPr>
            <w:tcW w:w="3135" w:type="dxa"/>
            <w:shd w:val="clear" w:color="auto" w:fill="F2F6FC"/>
            <w:tcMar/>
          </w:tcPr>
          <w:p w14:paraId="700A72DC" wp14:textId="77777777">
            <w:pPr>
              <w:spacing w:before="40" w:after="40"/>
            </w:pPr>
            <w:r w:rsidRPr="2D237C9A" w:rsidR="2D237C9A">
              <w:rPr>
                <w:rFonts w:ascii="Consolas" w:hAnsi="Consolas"/>
                <w:sz w:val="19"/>
                <w:szCs w:val="19"/>
                <w:shd w:fill="F0F0F0"/>
              </w:rPr>
              <w:t>2025025781\ADVIEZEN\</w:t>
            </w:r>
          </w:p>
        </w:tc>
      </w:tr>
    </w:tbl>
    <w:p xmlns:wp14="http://schemas.microsoft.com/office/word/2010/wordml" w14:paraId="45FB0818" wp14:textId="77777777"/>
    <w:p xmlns:wp14="http://schemas.microsoft.com/office/word/2010/wordml" w14:paraId="42D5ED9B" wp14:textId="77777777">
      <w:pPr>
        <w:pStyle w:val="Heading3"/>
      </w:pPr>
      <w:r w:rsidR="2D237C9A">
        <w:rPr/>
        <w:t>Wetgeving</w:t>
      </w:r>
      <w:r w:rsidR="2D237C9A">
        <w:rPr/>
        <w:t xml:space="preserve"> </w:t>
      </w:r>
      <w:r w:rsidR="2D237C9A">
        <w:rPr/>
        <w:t>en</w:t>
      </w:r>
      <w:r w:rsidR="2D237C9A">
        <w:rPr/>
        <w:t xml:space="preserve"> </w:t>
      </w:r>
      <w:r w:rsidR="2D237C9A">
        <w:rPr/>
        <w:t>internationale</w:t>
      </w:r>
      <w:r w:rsidR="2D237C9A">
        <w:rPr/>
        <w:t xml:space="preserve"> </w:t>
      </w:r>
      <w:r w:rsidR="2D237C9A">
        <w:rPr/>
        <w:t>bronnen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4703"/>
        <w:gridCol w:w="4703"/>
      </w:tblGrid>
      <w:tr xmlns:wp14="http://schemas.microsoft.com/office/word/2010/wordml" w:rsidTr="2D237C9A" w14:paraId="3B65F1BE" wp14:textId="77777777">
        <w:tc>
          <w:tcPr>
            <w:tcW w:w="4703" w:type="dxa"/>
            <w:shd w:val="clear" w:color="auto" w:fill="244061" w:themeFill="accent1" w:themeFillShade="80"/>
            <w:tcMar/>
          </w:tcPr>
          <w:p w:rsidP="2D237C9A" w14:paraId="77BF6345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Verkorte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in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tekst</w:t>
            </w:r>
          </w:p>
        </w:tc>
        <w:tc>
          <w:tcPr>
            <w:tcW w:w="4703" w:type="dxa"/>
            <w:shd w:val="clear" w:color="auto" w:fill="244061" w:themeFill="accent1" w:themeFillShade="80"/>
            <w:tcMar/>
          </w:tcPr>
          <w:p w:rsidP="2D237C9A" w14:paraId="22A95ACE" wp14:textId="77777777">
            <w:pPr>
              <w:spacing w:before="40" w:after="40"/>
              <w:rPr>
                <w:b w:val="1"/>
                <w:bCs w:val="1"/>
                <w:color w:val="FFFFFF" w:themeColor="background1" w:themeTint="FF" w:themeShade="FF"/>
                <w:sz w:val="19"/>
                <w:szCs w:val="19"/>
              </w:rPr>
            </w:pP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Volledige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 xml:space="preserve"> </w:t>
            </w:r>
            <w:r w:rsidRPr="2D237C9A" w:rsidR="2D237C9A">
              <w:rPr>
                <w:b w:val="1"/>
                <w:bCs w:val="1"/>
                <w:color w:val="FFFFFF"/>
                <w:sz w:val="19"/>
                <w:szCs w:val="19"/>
              </w:rPr>
              <w:t>referentie</w:t>
            </w:r>
          </w:p>
        </w:tc>
      </w:tr>
      <w:tr xmlns:wp14="http://schemas.microsoft.com/office/word/2010/wordml" w:rsidTr="2D237C9A" w14:paraId="127A55DD" wp14:textId="77777777">
        <w:tc>
          <w:tcPr>
            <w:tcW w:w="4703" w:type="dxa"/>
            <w:shd w:val="clear" w:color="auto" w:fill="F2F6FC"/>
            <w:tcMar/>
          </w:tcPr>
          <w:p w14:paraId="5DE4463E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Bundesbedarfsplangesetz</w:t>
            </w:r>
            <w:r w:rsidRPr="2D237C9A" w:rsidR="2D237C9A">
              <w:rPr>
                <w:sz w:val="19"/>
                <w:szCs w:val="19"/>
              </w:rPr>
              <w:t xml:space="preserve"> (</w:t>
            </w:r>
            <w:r w:rsidRPr="2D237C9A" w:rsidR="2D237C9A">
              <w:rPr>
                <w:sz w:val="19"/>
                <w:szCs w:val="19"/>
              </w:rPr>
              <w:t>BBPlG</w:t>
            </w:r>
            <w:r w:rsidRPr="2D237C9A" w:rsidR="2D237C9A">
              <w:rPr>
                <w:sz w:val="19"/>
                <w:szCs w:val="19"/>
              </w:rPr>
              <w:t>)</w:t>
            </w:r>
          </w:p>
        </w:tc>
        <w:tc>
          <w:tcPr>
            <w:tcW w:w="4703" w:type="dxa"/>
            <w:shd w:val="clear" w:color="auto" w:fill="F2F6FC"/>
            <w:tcMar/>
          </w:tcPr>
          <w:p w14:paraId="2F765B38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Gesetz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über</w:t>
            </w:r>
            <w:r w:rsidRPr="2D237C9A" w:rsidR="2D237C9A">
              <w:rPr>
                <w:sz w:val="19"/>
                <w:szCs w:val="19"/>
              </w:rPr>
              <w:t xml:space="preserve"> den </w:t>
            </w:r>
            <w:r w:rsidRPr="2D237C9A" w:rsidR="2D237C9A">
              <w:rPr>
                <w:sz w:val="19"/>
                <w:szCs w:val="19"/>
              </w:rPr>
              <w:t>Bundesbedarfsplan</w:t>
            </w:r>
            <w:r w:rsidRPr="2D237C9A" w:rsidR="2D237C9A">
              <w:rPr>
                <w:sz w:val="19"/>
                <w:szCs w:val="19"/>
              </w:rPr>
              <w:t xml:space="preserve"> (</w:t>
            </w:r>
            <w:r w:rsidRPr="2D237C9A" w:rsidR="2D237C9A">
              <w:rPr>
                <w:sz w:val="19"/>
                <w:szCs w:val="19"/>
              </w:rPr>
              <w:t>Bundesbedarfsplangesetz</w:t>
            </w:r>
            <w:r w:rsidRPr="2D237C9A" w:rsidR="2D237C9A">
              <w:rPr>
                <w:sz w:val="19"/>
                <w:szCs w:val="19"/>
              </w:rPr>
              <w:t xml:space="preserve"> - </w:t>
            </w:r>
            <w:r w:rsidRPr="2D237C9A" w:rsidR="2D237C9A">
              <w:rPr>
                <w:sz w:val="19"/>
                <w:szCs w:val="19"/>
              </w:rPr>
              <w:t>BBPlG</w:t>
            </w:r>
            <w:r w:rsidRPr="2D237C9A" w:rsidR="2D237C9A">
              <w:rPr>
                <w:sz w:val="19"/>
                <w:szCs w:val="19"/>
              </w:rPr>
              <w:t xml:space="preserve">), §3 </w:t>
            </w:r>
            <w:r w:rsidRPr="2D237C9A" w:rsidR="2D237C9A">
              <w:rPr>
                <w:sz w:val="19"/>
                <w:szCs w:val="19"/>
              </w:rPr>
              <w:t>Erdkabel</w:t>
            </w:r>
            <w:r w:rsidRPr="2D237C9A" w:rsidR="2D237C9A">
              <w:rPr>
                <w:sz w:val="19"/>
                <w:szCs w:val="19"/>
              </w:rPr>
              <w:t xml:space="preserve">, </w:t>
            </w:r>
            <w:r w:rsidRPr="2D237C9A" w:rsidR="2D237C9A">
              <w:rPr>
                <w:sz w:val="19"/>
                <w:szCs w:val="19"/>
              </w:rPr>
              <w:t>gewijzigd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bij</w:t>
            </w:r>
            <w:r w:rsidRPr="2D237C9A" w:rsidR="2D237C9A">
              <w:rPr>
                <w:sz w:val="19"/>
                <w:szCs w:val="19"/>
              </w:rPr>
              <w:t xml:space="preserve"> wet van 25 </w:t>
            </w:r>
            <w:r w:rsidRPr="2D237C9A" w:rsidR="2D237C9A">
              <w:rPr>
                <w:sz w:val="19"/>
                <w:szCs w:val="19"/>
              </w:rPr>
              <w:t>februari</w:t>
            </w:r>
            <w:r w:rsidRPr="2D237C9A" w:rsidR="2D237C9A">
              <w:rPr>
                <w:sz w:val="19"/>
                <w:szCs w:val="19"/>
              </w:rPr>
              <w:t xml:space="preserve"> 2021 (</w:t>
            </w:r>
            <w:r w:rsidRPr="2D237C9A" w:rsidR="2D237C9A">
              <w:rPr>
                <w:sz w:val="19"/>
                <w:szCs w:val="19"/>
              </w:rPr>
              <w:t>BGBl</w:t>
            </w:r>
            <w:r w:rsidRPr="2D237C9A" w:rsidR="2D237C9A">
              <w:rPr>
                <w:sz w:val="19"/>
                <w:szCs w:val="19"/>
              </w:rPr>
              <w:t>. I S. 298)</w:t>
            </w:r>
          </w:p>
        </w:tc>
      </w:tr>
      <w:tr xmlns:wp14="http://schemas.microsoft.com/office/word/2010/wordml" w:rsidTr="2D237C9A" w14:paraId="11CB2E67" wp14:textId="77777777">
        <w:tc>
          <w:tcPr>
            <w:tcW w:w="4703" w:type="dxa"/>
            <w:tcMar/>
          </w:tcPr>
          <w:p w:rsidP="2D237C9A" w14:paraId="2FE2BFEF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Europees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Landschapsverdrag</w:t>
            </w:r>
          </w:p>
        </w:tc>
        <w:tc>
          <w:tcPr>
            <w:tcW w:w="4703" w:type="dxa"/>
            <w:tcMar/>
          </w:tcPr>
          <w:p w14:paraId="08290D99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 xml:space="preserve">Council of Europe, European Landscape Convention (ETS No. 176), Florence, 20 </w:t>
            </w:r>
            <w:r w:rsidRPr="2D237C9A" w:rsidR="2D237C9A">
              <w:rPr>
                <w:sz w:val="19"/>
                <w:szCs w:val="19"/>
              </w:rPr>
              <w:t>oktober</w:t>
            </w:r>
            <w:r w:rsidRPr="2D237C9A" w:rsidR="2D237C9A">
              <w:rPr>
                <w:sz w:val="19"/>
                <w:szCs w:val="19"/>
              </w:rPr>
              <w:t xml:space="preserve"> 2000</w:t>
            </w:r>
          </w:p>
        </w:tc>
      </w:tr>
      <w:tr xmlns:wp14="http://schemas.microsoft.com/office/word/2010/wordml" w:rsidTr="2D237C9A" w14:paraId="43E440A9" wp14:textId="77777777">
        <w:tc>
          <w:tcPr>
            <w:tcW w:w="4703" w:type="dxa"/>
            <w:shd w:val="clear" w:color="auto" w:fill="F2F6FC"/>
            <w:tcMar/>
          </w:tcPr>
          <w:p w:rsidP="2D237C9A" w14:paraId="4B5C0405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SuedOstLink</w:t>
            </w:r>
          </w:p>
        </w:tc>
        <w:tc>
          <w:tcPr>
            <w:tcW w:w="4703" w:type="dxa"/>
            <w:shd w:val="clear" w:color="auto" w:fill="F2F6FC"/>
            <w:tcMar/>
          </w:tcPr>
          <w:p w:rsidP="2D237C9A" w14:paraId="69B3CA63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 xml:space="preserve">50Hertz Transmission GmbH / </w:t>
            </w:r>
            <w:r w:rsidRPr="2D237C9A" w:rsidR="2D237C9A">
              <w:rPr>
                <w:sz w:val="19"/>
                <w:szCs w:val="19"/>
              </w:rPr>
              <w:t>TenneT</w:t>
            </w:r>
            <w:r w:rsidRPr="2D237C9A" w:rsidR="2D237C9A">
              <w:rPr>
                <w:sz w:val="19"/>
                <w:szCs w:val="19"/>
              </w:rPr>
              <w:t xml:space="preserve"> TSO GmbH, </w:t>
            </w:r>
            <w:r w:rsidRPr="2D237C9A" w:rsidR="2D237C9A">
              <w:rPr>
                <w:sz w:val="19"/>
                <w:szCs w:val="19"/>
              </w:rPr>
              <w:t>SuedOstLink</w:t>
            </w:r>
            <w:r w:rsidRPr="2D237C9A" w:rsidR="2D237C9A">
              <w:rPr>
                <w:sz w:val="19"/>
                <w:szCs w:val="19"/>
              </w:rPr>
              <w:t xml:space="preserve"> HVDC-project, 543 km </w:t>
            </w:r>
            <w:r w:rsidRPr="2D237C9A" w:rsidR="2D237C9A">
              <w:rPr>
                <w:sz w:val="19"/>
                <w:szCs w:val="19"/>
              </w:rPr>
              <w:t>ondergronds</w:t>
            </w:r>
            <w:r w:rsidRPr="2D237C9A" w:rsidR="2D237C9A">
              <w:rPr>
                <w:sz w:val="19"/>
                <w:szCs w:val="19"/>
              </w:rPr>
              <w:t xml:space="preserve">, </w:t>
            </w:r>
            <w:r w:rsidRPr="2D237C9A" w:rsidR="2D237C9A">
              <w:rPr>
                <w:sz w:val="19"/>
                <w:szCs w:val="19"/>
              </w:rPr>
              <w:t>goedgekeurd</w:t>
            </w:r>
            <w:r w:rsidRPr="2D237C9A" w:rsidR="2D237C9A">
              <w:rPr>
                <w:sz w:val="19"/>
                <w:szCs w:val="19"/>
              </w:rPr>
              <w:t xml:space="preserve"> conform </w:t>
            </w:r>
            <w:r w:rsidRPr="2D237C9A" w:rsidR="2D237C9A">
              <w:rPr>
                <w:sz w:val="19"/>
                <w:szCs w:val="19"/>
              </w:rPr>
              <w:t>BBPlG</w:t>
            </w:r>
          </w:p>
        </w:tc>
      </w:tr>
      <w:tr xmlns:wp14="http://schemas.microsoft.com/office/word/2010/wordml" w:rsidTr="2D237C9A" w14:paraId="239C1284" wp14:textId="77777777">
        <w:tc>
          <w:tcPr>
            <w:tcW w:w="4703" w:type="dxa"/>
            <w:tcMar/>
          </w:tcPr>
          <w:p w14:paraId="14D30D63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Elia Group — 50Hertz</w:t>
            </w:r>
          </w:p>
        </w:tc>
        <w:tc>
          <w:tcPr>
            <w:tcW w:w="4703" w:type="dxa"/>
            <w:tcMar/>
          </w:tcPr>
          <w:p w:rsidP="2D237C9A" w14:paraId="13B3AEA4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 xml:space="preserve">Elia Group, Annual Report / 50Hertz Transmission GmbH — </w:t>
            </w:r>
            <w:r w:rsidRPr="2D237C9A" w:rsidR="2D237C9A">
              <w:rPr>
                <w:sz w:val="19"/>
                <w:szCs w:val="19"/>
              </w:rPr>
              <w:t>operationele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betrokkenheid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bij</w:t>
            </w:r>
            <w:r w:rsidRPr="2D237C9A" w:rsidR="2D237C9A">
              <w:rPr>
                <w:sz w:val="19"/>
                <w:szCs w:val="19"/>
              </w:rPr>
              <w:t xml:space="preserve"> circa 1.540 km </w:t>
            </w:r>
            <w:r w:rsidRPr="2D237C9A" w:rsidR="2D237C9A">
              <w:rPr>
                <w:sz w:val="19"/>
                <w:szCs w:val="19"/>
              </w:rPr>
              <w:t>ondergrondse</w:t>
            </w:r>
            <w:r w:rsidRPr="2D237C9A" w:rsidR="2D237C9A">
              <w:rPr>
                <w:sz w:val="19"/>
                <w:szCs w:val="19"/>
              </w:rPr>
              <w:t xml:space="preserve"> HVDC in </w:t>
            </w:r>
            <w:r w:rsidRPr="2D237C9A" w:rsidR="2D237C9A">
              <w:rPr>
                <w:sz w:val="19"/>
                <w:szCs w:val="19"/>
              </w:rPr>
              <w:t>Duitsland</w:t>
            </w:r>
          </w:p>
        </w:tc>
      </w:tr>
      <w:tr xmlns:wp14="http://schemas.microsoft.com/office/word/2010/wordml" w:rsidTr="2D237C9A" w14:paraId="73E2F802" wp14:textId="77777777">
        <w:tc>
          <w:tcPr>
            <w:tcW w:w="4703" w:type="dxa"/>
            <w:shd w:val="clear" w:color="auto" w:fill="F2F6FC"/>
            <w:tcMar/>
          </w:tcPr>
          <w:p w14:paraId="0642AE7D" wp14:textId="77777777">
            <w:pPr>
              <w:spacing w:before="40" w:after="40"/>
            </w:pPr>
            <w:r w:rsidRPr="2D237C9A" w:rsidR="2D237C9A">
              <w:rPr>
                <w:sz w:val="19"/>
                <w:szCs w:val="19"/>
              </w:rPr>
              <w:t>Flankerend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beleid</w:t>
            </w:r>
            <w:r w:rsidRPr="2D237C9A" w:rsidR="2D237C9A">
              <w:rPr>
                <w:sz w:val="19"/>
                <w:szCs w:val="19"/>
              </w:rPr>
              <w:t xml:space="preserve"> budget</w:t>
            </w:r>
          </w:p>
        </w:tc>
        <w:tc>
          <w:tcPr>
            <w:tcW w:w="4703" w:type="dxa"/>
            <w:shd w:val="clear" w:color="auto" w:fill="F2F6FC"/>
            <w:tcMar/>
          </w:tcPr>
          <w:p w:rsidP="2D237C9A" w14:paraId="6F4B8EB6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Vlaamse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Regering</w:t>
            </w:r>
            <w:r w:rsidRPr="2D237C9A" w:rsidR="2D237C9A">
              <w:rPr>
                <w:sz w:val="19"/>
                <w:szCs w:val="19"/>
              </w:rPr>
              <w:t xml:space="preserve">, </w:t>
            </w:r>
            <w:r w:rsidRPr="2D237C9A" w:rsidR="2D237C9A">
              <w:rPr>
                <w:sz w:val="19"/>
                <w:szCs w:val="19"/>
              </w:rPr>
              <w:t>beslissing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inzake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flankerend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beleid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Ventilus</w:t>
            </w:r>
            <w:r w:rsidRPr="2D237C9A" w:rsidR="2D237C9A">
              <w:rPr>
                <w:sz w:val="19"/>
                <w:szCs w:val="19"/>
              </w:rPr>
              <w:t xml:space="preserve">, budget EUR 100 </w:t>
            </w:r>
            <w:r w:rsidRPr="2D237C9A" w:rsidR="2D237C9A">
              <w:rPr>
                <w:sz w:val="19"/>
                <w:szCs w:val="19"/>
              </w:rPr>
              <w:t>miljoen</w:t>
            </w:r>
          </w:p>
        </w:tc>
      </w:tr>
      <w:tr xmlns:wp14="http://schemas.microsoft.com/office/word/2010/wordml" w:rsidTr="2D237C9A" w14:paraId="75272C0C" wp14:textId="77777777">
        <w:tc>
          <w:tcPr>
            <w:tcW w:w="4703" w:type="dxa"/>
            <w:tcMar/>
          </w:tcPr>
          <w:p w:rsidP="2D237C9A" w14:paraId="33897EBB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Duitse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afstandsregels</w:t>
            </w:r>
          </w:p>
        </w:tc>
        <w:tc>
          <w:tcPr>
            <w:tcW w:w="4703" w:type="dxa"/>
            <w:tcMar/>
          </w:tcPr>
          <w:p w:rsidP="2D237C9A" w14:paraId="6F30028B" wp14:textId="77777777">
            <w:pPr>
              <w:spacing w:before="40" w:after="40"/>
              <w:rPr>
                <w:sz w:val="19"/>
                <w:szCs w:val="19"/>
              </w:rPr>
            </w:pPr>
            <w:r w:rsidRPr="2D237C9A" w:rsidR="2D237C9A">
              <w:rPr>
                <w:sz w:val="19"/>
                <w:szCs w:val="19"/>
              </w:rPr>
              <w:t>Bundesimmissionsschutzgesetz</w:t>
            </w:r>
            <w:r w:rsidRPr="2D237C9A" w:rsidR="2D237C9A">
              <w:rPr>
                <w:sz w:val="19"/>
                <w:szCs w:val="19"/>
              </w:rPr>
              <w:t xml:space="preserve"> (</w:t>
            </w:r>
            <w:r w:rsidRPr="2D237C9A" w:rsidR="2D237C9A">
              <w:rPr>
                <w:sz w:val="19"/>
                <w:szCs w:val="19"/>
              </w:rPr>
              <w:t>BImSchG</w:t>
            </w:r>
            <w:r w:rsidRPr="2D237C9A" w:rsidR="2D237C9A">
              <w:rPr>
                <w:sz w:val="19"/>
                <w:szCs w:val="19"/>
              </w:rPr>
              <w:t xml:space="preserve">) </w:t>
            </w:r>
            <w:r w:rsidRPr="2D237C9A" w:rsidR="2D237C9A">
              <w:rPr>
                <w:sz w:val="19"/>
                <w:szCs w:val="19"/>
              </w:rPr>
              <w:t>en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daarop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gebaseerde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regelgeving</w:t>
            </w:r>
            <w:r w:rsidRPr="2D237C9A" w:rsidR="2D237C9A">
              <w:rPr>
                <w:sz w:val="19"/>
                <w:szCs w:val="19"/>
              </w:rPr>
              <w:t xml:space="preserve"> — </w:t>
            </w:r>
            <w:r w:rsidRPr="2D237C9A" w:rsidR="2D237C9A">
              <w:rPr>
                <w:sz w:val="19"/>
                <w:szCs w:val="19"/>
              </w:rPr>
              <w:t>afstandsregels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bovengrondse</w:t>
            </w:r>
            <w:r w:rsidRPr="2D237C9A" w:rsidR="2D237C9A">
              <w:rPr>
                <w:sz w:val="19"/>
                <w:szCs w:val="19"/>
              </w:rPr>
              <w:t xml:space="preserve"> </w:t>
            </w:r>
            <w:r w:rsidRPr="2D237C9A" w:rsidR="2D237C9A">
              <w:rPr>
                <w:sz w:val="19"/>
                <w:szCs w:val="19"/>
              </w:rPr>
              <w:t>hoogspanningslijnen</w:t>
            </w:r>
          </w:p>
        </w:tc>
      </w:tr>
    </w:tbl>
    <w:p xmlns:wp14="http://schemas.microsoft.com/office/word/2010/wordml" w14:paraId="049F31CB" wp14:textId="77777777"/>
    <w:sectPr w:rsidRPr="0006063C" w:rsidR="00FC693F" w:rsidSect="00034616">
      <w:pgSz w:w="12240" w:h="15840" w:orient="portrait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0">
    <w:nsid w:val="1a89f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2f98d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EAD96C"/>
    <w:rsid w:val="06EAD96C"/>
    <w:rsid w:val="085C58F7"/>
    <w:rsid w:val="0CAF2462"/>
    <w:rsid w:val="102C2184"/>
    <w:rsid w:val="1BB42D44"/>
    <w:rsid w:val="2531EB79"/>
    <w:rsid w:val="26387C5E"/>
    <w:rsid w:val="267CCBDB"/>
    <w:rsid w:val="295C7996"/>
    <w:rsid w:val="295C7996"/>
    <w:rsid w:val="296DCC65"/>
    <w:rsid w:val="2C9F1FA1"/>
    <w:rsid w:val="2D237C9A"/>
    <w:rsid w:val="3711E2F3"/>
    <w:rsid w:val="372E7FC4"/>
    <w:rsid w:val="372FEB37"/>
    <w:rsid w:val="3776E91E"/>
    <w:rsid w:val="3C5B6491"/>
    <w:rsid w:val="3D932427"/>
    <w:rsid w:val="42AB3B78"/>
    <w:rsid w:val="473CE3A7"/>
    <w:rsid w:val="486F9C97"/>
    <w:rsid w:val="54397E28"/>
    <w:rsid w:val="5AEAB454"/>
    <w:rsid w:val="5C52ED89"/>
    <w:rsid w:val="6110B1A5"/>
    <w:rsid w:val="62A8C979"/>
    <w:rsid w:val="64537AB8"/>
    <w:rsid w:val="64A638F6"/>
    <w:rsid w:val="66E141DF"/>
    <w:rsid w:val="66E141DF"/>
    <w:rsid w:val="765AAD12"/>
    <w:rsid w:val="7F26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D972A75-DAC8-4017-A264-928314C7DC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uiPriority w:val="0"/>
    <w:name w:val="Normal"/>
    <w:qFormat/>
    <w:rsid w:val="2D237C9A"/>
    <w:rPr>
      <w:rFonts w:ascii="Calibri" w:hAnsi="Calibri"/>
      <w:noProof w:val="0"/>
      <w:lang w:val="nl-BE"/>
    </w:rPr>
    <w:pPr>
      <w:spacing w:after="120"/>
    </w:pPr>
  </w:style>
  <w:style w:type="paragraph" w:styleId="Header">
    <w:uiPriority w:val="99"/>
    <w:name w:val="header"/>
    <w:basedOn w:val="Normal"/>
    <w:unhideWhenUsed/>
    <w:link w:val="HeaderChar"/>
    <w:rsid w:val="2D237C9A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uiPriority w:val="99"/>
    <w:name w:val="footer"/>
    <w:basedOn w:val="Normal"/>
    <w:unhideWhenUsed/>
    <w:link w:val="FooterChar"/>
    <w:rsid w:val="2D237C9A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uiPriority w:val="9"/>
    <w:name w:val="heading 1"/>
    <w:basedOn w:val="Normal"/>
    <w:next w:val="Normal"/>
    <w:link w:val="Heading1Char"/>
    <w:qFormat/>
    <w:rsid w:val="2D237C9A"/>
    <w:rPr>
      <w:rFonts w:eastAsia="ＭＳ ゴシック" w:cs="" w:asciiTheme="majorAscii" w:hAnsiTheme="majorAscii" w:eastAsiaTheme="majorEastAsia" w:cstheme="majorBidi"/>
      <w:b w:val="1"/>
      <w:bCs w:val="1"/>
      <w:color w:val="1F3864"/>
      <w:sz w:val="36"/>
      <w:szCs w:val="36"/>
    </w:rPr>
    <w:pPr>
      <w:keepNext w:val="1"/>
      <w:keepLines w:val="1"/>
      <w:spacing w:before="480" w:after="24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D237C9A"/>
    <w:rPr>
      <w:rFonts w:eastAsia="ＭＳ ゴシック" w:cs="" w:asciiTheme="majorAscii" w:hAnsiTheme="majorAscii" w:eastAsiaTheme="majorEastAsia" w:cstheme="majorBidi"/>
      <w:b w:val="1"/>
      <w:bCs w:val="1"/>
      <w:color w:val="1F3864"/>
      <w:sz w:val="28"/>
      <w:szCs w:val="28"/>
    </w:rPr>
    <w:pPr>
      <w:keepNext w:val="1"/>
      <w:keepLines w:val="1"/>
      <w:spacing w:before="360" w:after="16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D237C9A"/>
    <w:rPr>
      <w:rFonts w:eastAsia="ＭＳ ゴシック" w:cs="" w:asciiTheme="majorAscii" w:hAnsiTheme="majorAscii" w:eastAsiaTheme="majorEastAsia" w:cstheme="majorBidi"/>
      <w:b w:val="1"/>
      <w:bCs w:val="1"/>
      <w:color w:val="1F3864"/>
      <w:sz w:val="24"/>
      <w:szCs w:val="24"/>
    </w:rPr>
    <w:pPr>
      <w:keepNext w:val="1"/>
      <w:keepLines w:val="1"/>
      <w:spacing w:before="24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2D237C9A"/>
    <w:rPr>
      <w:rFonts w:eastAsia="ＭＳ ゴシック" w:cs="" w:asciiTheme="majorAscii" w:hAnsiTheme="majorAscii" w:eastAsiaTheme="majorEastAsia" w:cstheme="majorBidi"/>
      <w:b w:val="1"/>
      <w:bCs w:val="1"/>
      <w:i w:val="1"/>
      <w:iCs w:val="1"/>
      <w:color w:val="1F3864"/>
    </w:rPr>
    <w:pPr>
      <w:keepNext w:val="1"/>
      <w:keepLines w:val="1"/>
      <w:spacing w:before="20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2D237C9A"/>
    <w:rPr>
      <w:rFonts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20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2D237C9A"/>
    <w:rPr>
      <w:rFonts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20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2D237C9A"/>
    <w:rPr>
      <w:rFonts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</w:rPr>
    <w:pPr>
      <w:keepNext w:val="1"/>
      <w:keepLines w:val="1"/>
      <w:spacing w:before="20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2D237C9A"/>
    <w:rPr>
      <w:rFonts w:eastAsia="ＭＳ ゴシック" w:cs="" w:asciiTheme="majorAscii" w:hAnsiTheme="majorAscii" w:eastAsiaTheme="majorEastAsia" w:cstheme="majorBidi"/>
      <w:color w:val="4F81BD" w:themeColor="accent1" w:themeTint="FF" w:themeShade="FF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2D237C9A"/>
    <w:rPr>
      <w:rFonts w:eastAsia="ＭＳ ゴシック" w:cs="" w:asciiTheme="majorAscii" w:hAnsiTheme="majorAscii" w:eastAsiaTheme="majorEastAsia" w:cstheme="majorBidi"/>
      <w:i w:val="1"/>
      <w:iCs w:val="1"/>
      <w:color w:val="404040" w:themeColor="text1" w:themeTint="B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uiPriority w:val="10"/>
    <w:name w:val="Title"/>
    <w:basedOn w:val="Normal"/>
    <w:next w:val="Normal"/>
    <w:link w:val="TitleChar"/>
    <w:qFormat/>
    <w:rsid w:val="2D237C9A"/>
    <w:rPr>
      <w:rFonts w:eastAsia="ＭＳ ゴシック" w:cs="" w:asciiTheme="majorAscii" w:hAnsiTheme="majorAscii" w:eastAsiaTheme="majorEastAsia" w:cstheme="majorBidi"/>
      <w:color w:val="17365D" w:themeColor="text2" w:themeTint="FF" w:themeShade="BF"/>
      <w:sz w:val="52"/>
      <w:szCs w:val="52"/>
    </w:rPr>
    <w:pPr>
      <w:pBdr>
        <w:bottom w:val="single" w:color="4F81BD" w:themeColor="accent1" w:sz="8" w:space="4"/>
      </w:pBdr>
      <w:spacing w:after="300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uiPriority w:val="11"/>
    <w:name w:val="Subtitle"/>
    <w:basedOn w:val="Normal"/>
    <w:next w:val="Normal"/>
    <w:link w:val="SubtitleChar"/>
    <w:qFormat/>
    <w:rsid w:val="2D237C9A"/>
    <w:rPr>
      <w:rFonts w:eastAsia="ＭＳ ゴシック" w:cs="" w:asciiTheme="majorAscii" w:hAnsiTheme="majorAscii" w:eastAsiaTheme="majorEastAsia" w:cstheme="majorBidi"/>
      <w:i w:val="1"/>
      <w:iCs w:val="1"/>
      <w:color w:val="4F81BD" w:themeColor="accent1" w:themeTint="FF" w:themeShade="FF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uiPriority w:val="34"/>
    <w:name w:val="List Paragraph"/>
    <w:basedOn w:val="Normal"/>
    <w:qFormat/>
    <w:rsid w:val="2D237C9A"/>
    <w:pPr>
      <w:spacing/>
      <w:ind w:left="720"/>
      <w:contextualSpacing/>
    </w:pPr>
  </w:style>
  <w:style w:type="paragraph" w:styleId="BodyText">
    <w:uiPriority w:val="99"/>
    <w:name w:val="Body Text"/>
    <w:basedOn w:val="Normal"/>
    <w:unhideWhenUsed/>
    <w:link w:val="BodyTextChar"/>
    <w:rsid w:val="2D237C9A"/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uiPriority w:val="99"/>
    <w:name w:val="Body Text 2"/>
    <w:basedOn w:val="Normal"/>
    <w:unhideWhenUsed/>
    <w:link w:val="BodyText2Char"/>
    <w:rsid w:val="2D237C9A"/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uiPriority w:val="99"/>
    <w:name w:val="Body Text 3"/>
    <w:basedOn w:val="Normal"/>
    <w:unhideWhenUsed/>
    <w:link w:val="BodyText3Char"/>
    <w:rsid w:val="2D237C9A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uiPriority w:val="99"/>
    <w:name w:val="List"/>
    <w:basedOn w:val="Normal"/>
    <w:unhideWhenUsed/>
    <w:rsid w:val="2D237C9A"/>
    <w:pPr>
      <w:spacing/>
      <w:ind w:left="360" w:hanging="360"/>
      <w:contextualSpacing/>
    </w:pPr>
  </w:style>
  <w:style w:type="paragraph" w:styleId="List2">
    <w:uiPriority w:val="99"/>
    <w:name w:val="List 2"/>
    <w:basedOn w:val="Normal"/>
    <w:unhideWhenUsed/>
    <w:rsid w:val="2D237C9A"/>
    <w:pPr>
      <w:spacing/>
      <w:ind w:left="720" w:hanging="360"/>
      <w:contextualSpacing/>
    </w:pPr>
  </w:style>
  <w:style w:type="paragraph" w:styleId="List3">
    <w:uiPriority w:val="99"/>
    <w:name w:val="List 3"/>
    <w:basedOn w:val="Normal"/>
    <w:unhideWhenUsed/>
    <w:rsid w:val="2D237C9A"/>
    <w:pPr>
      <w:spacing/>
      <w:ind w:left="1080" w:hanging="360"/>
      <w:contextualSpacing/>
    </w:pPr>
  </w:style>
  <w:style w:type="paragraph" w:styleId="ListBullet">
    <w:uiPriority w:val="99"/>
    <w:name w:val="List Bullet"/>
    <w:basedOn w:val="Normal"/>
    <w:unhideWhenUsed/>
    <w:rsid w:val="2D237C9A"/>
    <w:pPr>
      <w:numPr>
        <w:numId w:val="1"/>
      </w:numPr>
      <w:spacing/>
      <w:contextualSpacing/>
    </w:pPr>
  </w:style>
  <w:style w:type="paragraph" w:styleId="ListBullet2">
    <w:uiPriority w:val="99"/>
    <w:name w:val="List Bullet 2"/>
    <w:basedOn w:val="Normal"/>
    <w:unhideWhenUsed/>
    <w:rsid w:val="2D237C9A"/>
    <w:pPr>
      <w:numPr>
        <w:numId w:val="2"/>
      </w:numPr>
      <w:spacing/>
      <w:contextualSpacing/>
    </w:pPr>
  </w:style>
  <w:style w:type="paragraph" w:styleId="ListBullet3">
    <w:uiPriority w:val="99"/>
    <w:name w:val="List Bullet 3"/>
    <w:basedOn w:val="Normal"/>
    <w:unhideWhenUsed/>
    <w:rsid w:val="2D237C9A"/>
    <w:pPr>
      <w:numPr>
        <w:numId w:val="3"/>
      </w:numPr>
      <w:spacing/>
      <w:contextualSpacing/>
    </w:pPr>
  </w:style>
  <w:style w:type="paragraph" w:styleId="ListNumber">
    <w:uiPriority w:val="99"/>
    <w:name w:val="List Number"/>
    <w:basedOn w:val="Normal"/>
    <w:unhideWhenUsed/>
    <w:rsid w:val="2D237C9A"/>
    <w:pPr>
      <w:numPr>
        <w:numId w:val="5"/>
      </w:numPr>
      <w:spacing/>
      <w:contextualSpacing/>
    </w:pPr>
  </w:style>
  <w:style w:type="paragraph" w:styleId="ListNumber2">
    <w:uiPriority w:val="99"/>
    <w:name w:val="List Number 2"/>
    <w:basedOn w:val="Normal"/>
    <w:unhideWhenUsed/>
    <w:rsid w:val="2D237C9A"/>
    <w:pPr>
      <w:numPr>
        <w:numId w:val="6"/>
      </w:numPr>
      <w:spacing/>
      <w:contextualSpacing/>
    </w:pPr>
  </w:style>
  <w:style w:type="paragraph" w:styleId="ListNumber3">
    <w:uiPriority w:val="99"/>
    <w:name w:val="List Number 3"/>
    <w:basedOn w:val="Normal"/>
    <w:unhideWhenUsed/>
    <w:rsid w:val="2D237C9A"/>
    <w:pPr>
      <w:numPr>
        <w:numId w:val="7"/>
      </w:numPr>
      <w:spacing/>
      <w:contextualSpacing/>
    </w:pPr>
  </w:style>
  <w:style w:type="paragraph" w:styleId="ListContinue">
    <w:uiPriority w:val="99"/>
    <w:name w:val="List Continue"/>
    <w:basedOn w:val="Normal"/>
    <w:unhideWhenUsed/>
    <w:rsid w:val="2D237C9A"/>
    <w:pPr>
      <w:spacing/>
      <w:ind w:left="360"/>
      <w:contextualSpacing/>
    </w:pPr>
  </w:style>
  <w:style w:type="paragraph" w:styleId="ListContinue2">
    <w:uiPriority w:val="99"/>
    <w:name w:val="List Continue 2"/>
    <w:basedOn w:val="Normal"/>
    <w:unhideWhenUsed/>
    <w:rsid w:val="2D237C9A"/>
    <w:pPr>
      <w:spacing/>
      <w:ind w:left="720"/>
      <w:contextualSpacing/>
    </w:pPr>
  </w:style>
  <w:style w:type="paragraph" w:styleId="ListContinue3">
    <w:uiPriority w:val="99"/>
    <w:name w:val="List Continue 3"/>
    <w:basedOn w:val="Normal"/>
    <w:unhideWhenUsed/>
    <w:rsid w:val="2D237C9A"/>
    <w:pPr>
      <w:spacing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uiPriority w:val="29"/>
    <w:name w:val="Quote"/>
    <w:basedOn w:val="Normal"/>
    <w:next w:val="Normal"/>
    <w:link w:val="QuoteChar"/>
    <w:qFormat/>
    <w:rsid w:val="2D237C9A"/>
    <w:rPr>
      <w:i w:val="1"/>
      <w:iCs w:val="1"/>
      <w:color w:val="000000" w:themeColor="text1" w:themeTint="FF" w:themeShade="FF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2D237C9A"/>
    <w:rPr>
      <w:b w:val="1"/>
      <w:bCs w:val="1"/>
      <w:color w:val="4F81BD" w:themeColor="accent1" w:themeTint="FF" w:themeShade="FF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D237C9A"/>
    <w:rPr>
      <w:b w:val="1"/>
      <w:bCs w:val="1"/>
      <w:i w:val="1"/>
      <w:iCs w:val="1"/>
      <w:color w:val="4F81BD" w:themeColor="accent1" w:themeTint="FF" w:themeShade="FF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Heidi Deleu</lastModifiedBy>
  <revision>4</revision>
  <dcterms:created xsi:type="dcterms:W3CDTF">2013-12-23T23:15:00.0000000Z</dcterms:created>
  <dcterms:modified xsi:type="dcterms:W3CDTF">2026-02-22T19:13:36.8377292Z</dcterms:modified>
  <category/>
</coreProperties>
</file>